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51" w:rsidRPr="00372B11" w:rsidRDefault="00C13051" w:rsidP="004C0A4F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4C0A4F" w:rsidRPr="00372B11" w:rsidRDefault="004C0A4F" w:rsidP="001C2EE5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  <w:lang w:val="pt-BR"/>
        </w:rPr>
        <w:t>DESIGN DESTE FORMULÁRIO DE RELATO DE CASO (CRF)</w:t>
      </w:r>
    </w:p>
    <w:p w:rsidR="004C0A4F" w:rsidRPr="00C17954" w:rsidRDefault="004C0A4F" w:rsidP="004C0A4F">
      <w:pPr>
        <w:spacing w:after="0" w:line="240" w:lineRule="auto"/>
        <w:jc w:val="both"/>
        <w:rPr>
          <w:sz w:val="19"/>
          <w:szCs w:val="19"/>
        </w:rPr>
      </w:pPr>
      <w:r w:rsidRPr="00C17954">
        <w:rPr>
          <w:sz w:val="19"/>
          <w:szCs w:val="19"/>
          <w:lang w:val="pt-BR"/>
        </w:rPr>
        <w:t xml:space="preserve">Existem dois conjuntos de formulários de relato de caso (CRFs) para os neonatos e as mães, que serão usados em conjunto. Os CRFs serão </w:t>
      </w:r>
      <w:r w:rsidR="001A2D9C" w:rsidRPr="00C17954">
        <w:rPr>
          <w:sz w:val="19"/>
          <w:szCs w:val="19"/>
          <w:lang w:val="pt-BR"/>
        </w:rPr>
        <w:t>usados</w:t>
      </w:r>
      <w:r w:rsidRPr="00C17954">
        <w:rPr>
          <w:sz w:val="19"/>
          <w:szCs w:val="19"/>
          <w:lang w:val="pt-BR"/>
        </w:rPr>
        <w:t xml:space="preserve"> em conjunto em estudos prospectivos ou retrospectivos do tipo coorte ou caso-controle. </w:t>
      </w:r>
    </w:p>
    <w:p w:rsidR="00325B31" w:rsidRPr="00C17954" w:rsidRDefault="00BC4C40" w:rsidP="00325B31">
      <w:pPr>
        <w:spacing w:after="0" w:line="240" w:lineRule="auto"/>
        <w:jc w:val="both"/>
        <w:rPr>
          <w:sz w:val="19"/>
          <w:szCs w:val="19"/>
        </w:rPr>
      </w:pPr>
      <w:r w:rsidRPr="00C17954">
        <w:rPr>
          <w:sz w:val="19"/>
          <w:szCs w:val="19"/>
          <w:lang w:val="pt-BR"/>
        </w:rPr>
        <w:t>Esses conjuntos de CRFs serão usados por ocasião da internação e da a</w:t>
      </w:r>
      <w:r w:rsidR="00C17954">
        <w:rPr>
          <w:sz w:val="19"/>
          <w:szCs w:val="19"/>
          <w:lang w:val="pt-BR"/>
        </w:rPr>
        <w:t xml:space="preserve">lta/retorno para a residência. Se </w:t>
      </w:r>
      <w:r w:rsidRPr="00C17954">
        <w:rPr>
          <w:sz w:val="19"/>
          <w:szCs w:val="19"/>
          <w:lang w:val="pt-BR"/>
        </w:rPr>
        <w:t>os(as) pacientes f</w:t>
      </w:r>
      <w:r w:rsidR="00C17954">
        <w:rPr>
          <w:sz w:val="19"/>
          <w:szCs w:val="19"/>
          <w:lang w:val="pt-BR"/>
        </w:rPr>
        <w:t>icare</w:t>
      </w:r>
      <w:r w:rsidRPr="00C17954">
        <w:rPr>
          <w:sz w:val="19"/>
          <w:szCs w:val="19"/>
          <w:lang w:val="pt-BR"/>
        </w:rPr>
        <w:t>m mais de 24 h internados(as), os CRFs da Avaliação inicial e do Desfecho e de Resultados laboratoriais podem ser copiados e usados para registro diário dos dados.</w:t>
      </w:r>
    </w:p>
    <w:p w:rsidR="00597862" w:rsidRPr="00C17954" w:rsidRDefault="00597862" w:rsidP="00597862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C17954">
        <w:rPr>
          <w:rFonts w:ascii="Calibri" w:eastAsia="Times New Roman" w:hAnsi="Calibri" w:cs="Times New Roman"/>
          <w:sz w:val="19"/>
          <w:szCs w:val="19"/>
          <w:lang w:val="pt-BR"/>
        </w:rPr>
        <w:t xml:space="preserve">Em todos os estudos, recomendamos que sejam preenchidos após o parto, no mínimo, os CRFs de </w:t>
      </w:r>
      <w:r w:rsidRPr="00C17954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[1] Avaliação inicial e desfecho materno (AIDM) </w:t>
      </w:r>
      <w:r w:rsidRPr="00C17954">
        <w:rPr>
          <w:rFonts w:ascii="Calibri" w:eastAsia="Times New Roman" w:hAnsi="Calibri" w:cs="Times New Roman"/>
          <w:sz w:val="19"/>
          <w:szCs w:val="19"/>
          <w:lang w:val="pt-BR"/>
        </w:rPr>
        <w:t xml:space="preserve">e </w:t>
      </w:r>
      <w:r w:rsidRPr="00C17954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>[2] Avaliação inicial e desfecho neonatal (AIDN)</w:t>
      </w:r>
      <w:r w:rsidRPr="00C17954">
        <w:rPr>
          <w:rFonts w:ascii="Calibri" w:eastAsia="Times New Roman" w:hAnsi="Calibri" w:cs="Times New Roman"/>
          <w:sz w:val="19"/>
          <w:szCs w:val="19"/>
          <w:lang w:val="pt-BR"/>
        </w:rPr>
        <w:t xml:space="preserve">, seguidos dos CRFs de </w:t>
      </w:r>
      <w:r w:rsidRPr="00C17954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[3] Resultados laboratoriais maternos (RLM) </w:t>
      </w:r>
      <w:r w:rsidRPr="00C17954">
        <w:rPr>
          <w:rFonts w:ascii="Calibri" w:eastAsia="Times New Roman" w:hAnsi="Calibri" w:cs="Times New Roman"/>
          <w:sz w:val="19"/>
          <w:szCs w:val="19"/>
          <w:lang w:val="pt-BR"/>
        </w:rPr>
        <w:t xml:space="preserve">e </w:t>
      </w:r>
      <w:r w:rsidRPr="00C17954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>[4] Resultados laboratoriais neonatais (RLN)</w:t>
      </w:r>
      <w:r w:rsidRPr="00C17954">
        <w:rPr>
          <w:rFonts w:ascii="Calibri" w:eastAsia="Times New Roman" w:hAnsi="Calibri" w:cs="Times New Roman"/>
          <w:sz w:val="19"/>
          <w:szCs w:val="19"/>
          <w:lang w:val="pt-BR"/>
        </w:rPr>
        <w:t xml:space="preserve"> de todos os neonatos. Se a mãe e/ou o neonato forem internados em uma Unidade de Terapia Intensiva ou Unidade de Terapia Intensiva Pediátrica, preencha também os CRFs </w:t>
      </w:r>
      <w:r w:rsidRPr="00C17954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[5] Terapia intensiva materna (TIM) </w:t>
      </w:r>
      <w:r w:rsidRPr="00C17954">
        <w:rPr>
          <w:rFonts w:ascii="Calibri" w:eastAsia="Times New Roman" w:hAnsi="Calibri" w:cs="Times New Roman"/>
          <w:sz w:val="19"/>
          <w:szCs w:val="19"/>
          <w:lang w:val="pt-BR"/>
        </w:rPr>
        <w:t xml:space="preserve">e/ou </w:t>
      </w:r>
      <w:r w:rsidRPr="00C17954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>[6] Terapia intensiva neonatal (TIN).</w:t>
      </w:r>
    </w:p>
    <w:p w:rsidR="00597862" w:rsidRPr="00C17954" w:rsidRDefault="00597862" w:rsidP="00597862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C17954">
        <w:rPr>
          <w:rFonts w:ascii="Calibri" w:eastAsia="Times New Roman" w:hAnsi="Calibri" w:cs="Times New Roman"/>
          <w:sz w:val="19"/>
          <w:szCs w:val="19"/>
          <w:lang w:val="pt-BR"/>
        </w:rPr>
        <w:t xml:space="preserve">Se uma gestante apresentar sintomas agudos, preencha </w:t>
      </w:r>
      <w:r w:rsidRPr="00C17954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[7] Sintomas agudos maternos (SAM). </w:t>
      </w:r>
      <w:r w:rsidRPr="00C17954">
        <w:rPr>
          <w:rFonts w:ascii="Calibri" w:eastAsia="Times New Roman" w:hAnsi="Calibri" w:cs="Times New Roman"/>
          <w:sz w:val="19"/>
          <w:szCs w:val="19"/>
          <w:lang w:val="pt-BR"/>
        </w:rPr>
        <w:t xml:space="preserve">Preencha também </w:t>
      </w:r>
      <w:r w:rsidRPr="00C17954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>[8] Cuidados pré-natais maternos (CPNM)</w:t>
      </w:r>
      <w:r w:rsidRPr="00C17954">
        <w:rPr>
          <w:rFonts w:ascii="Calibri" w:eastAsia="Times New Roman" w:hAnsi="Calibri" w:cs="Times New Roman"/>
          <w:sz w:val="19"/>
          <w:szCs w:val="19"/>
          <w:lang w:val="pt-BR"/>
        </w:rPr>
        <w:t xml:space="preserve"> em todos os estudos.</w:t>
      </w:r>
    </w:p>
    <w:p w:rsidR="00597862" w:rsidRPr="00C17954" w:rsidRDefault="00597862" w:rsidP="00597862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C17954">
        <w:rPr>
          <w:rFonts w:ascii="Calibri" w:eastAsia="Times New Roman" w:hAnsi="Calibri" w:cs="Times New Roman"/>
          <w:sz w:val="19"/>
          <w:szCs w:val="19"/>
          <w:lang w:val="pt-BR"/>
        </w:rPr>
        <w:t xml:space="preserve">Preencha as seções relacionadas aos desfechos nos CRFs </w:t>
      </w:r>
      <w:r w:rsidRPr="00C17954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[1] AIDM </w:t>
      </w:r>
      <w:r w:rsidRPr="00C17954">
        <w:rPr>
          <w:rFonts w:ascii="Calibri" w:eastAsia="Times New Roman" w:hAnsi="Calibri" w:cs="Times New Roman"/>
          <w:sz w:val="19"/>
          <w:szCs w:val="19"/>
          <w:lang w:val="pt-BR"/>
        </w:rPr>
        <w:t>e</w:t>
      </w:r>
      <w:r w:rsidRPr="00C17954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 [2] AIDN</w:t>
      </w:r>
      <w:r w:rsidRPr="00C17954">
        <w:rPr>
          <w:rFonts w:ascii="Calibri" w:eastAsia="Times New Roman" w:hAnsi="Calibri" w:cs="Times New Roman"/>
          <w:sz w:val="19"/>
          <w:szCs w:val="19"/>
          <w:lang w:val="pt-BR"/>
        </w:rPr>
        <w:t xml:space="preserve"> quando todos os resultados dos exames laboratoriais diagnósticos estiverem disponíveis.</w:t>
      </w:r>
    </w:p>
    <w:p w:rsidR="004C0A4F" w:rsidRPr="00372B11" w:rsidRDefault="004C0A4F" w:rsidP="00C502BF">
      <w:pPr>
        <w:spacing w:before="60" w:after="0" w:line="240" w:lineRule="auto"/>
        <w:outlineLvl w:val="0"/>
        <w:rPr>
          <w:b/>
          <w:i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  <w:lang w:val="pt-BR"/>
        </w:rPr>
        <w:t>COMO USAR ESTE FORMULÁRIO DE RELATO DE CASO</w:t>
      </w:r>
    </w:p>
    <w:p w:rsidR="004C0A4F" w:rsidRPr="00C17954" w:rsidRDefault="004C0A4F" w:rsidP="004C0A4F">
      <w:pPr>
        <w:spacing w:after="0" w:line="240" w:lineRule="auto"/>
        <w:jc w:val="both"/>
        <w:rPr>
          <w:sz w:val="19"/>
          <w:szCs w:val="19"/>
        </w:rPr>
      </w:pPr>
      <w:r w:rsidRPr="00C17954">
        <w:rPr>
          <w:sz w:val="19"/>
          <w:szCs w:val="19"/>
          <w:lang w:val="pt-BR"/>
        </w:rPr>
        <w:t>Ao preencher os módulos, confirme se:</w:t>
      </w:r>
    </w:p>
    <w:p w:rsidR="00394C36" w:rsidRPr="00C17954" w:rsidRDefault="004C0A4F" w:rsidP="004C0A4F">
      <w:pPr>
        <w:numPr>
          <w:ilvl w:val="0"/>
          <w:numId w:val="7"/>
        </w:numPr>
        <w:spacing w:after="0" w:line="240" w:lineRule="auto"/>
        <w:ind w:left="340" w:hanging="170"/>
        <w:jc w:val="both"/>
        <w:rPr>
          <w:sz w:val="19"/>
          <w:szCs w:val="19"/>
        </w:rPr>
      </w:pPr>
      <w:r w:rsidRPr="00C17954">
        <w:rPr>
          <w:sz w:val="19"/>
          <w:szCs w:val="19"/>
          <w:lang w:val="pt-BR"/>
        </w:rPr>
        <w:t xml:space="preserve">A mãe ou a pessoa que compareceu à consulta, o guardião ou o representante recebeu informações sobre o estudo observacional e assinou e datou o termo de consentimento livre e esclarecido. </w:t>
      </w:r>
    </w:p>
    <w:p w:rsidR="004C0A4F" w:rsidRPr="00C17954" w:rsidRDefault="00394C36" w:rsidP="00372B11">
      <w:pPr>
        <w:numPr>
          <w:ilvl w:val="0"/>
          <w:numId w:val="7"/>
        </w:numPr>
        <w:spacing w:after="0" w:line="240" w:lineRule="auto"/>
        <w:ind w:left="340" w:hanging="170"/>
        <w:jc w:val="both"/>
        <w:rPr>
          <w:sz w:val="19"/>
          <w:szCs w:val="19"/>
        </w:rPr>
      </w:pPr>
      <w:r w:rsidRPr="00C17954">
        <w:rPr>
          <w:sz w:val="19"/>
          <w:szCs w:val="19"/>
          <w:lang w:val="pt-BR"/>
        </w:rPr>
        <w:t>Os códigos de identificação (ID) do estudo foram designados tanto para a mãe/gestante quanto para o neonato, em conformidade com as diretrizes e o protocolo do hospital.</w:t>
      </w:r>
    </w:p>
    <w:p w:rsidR="004C0A4F" w:rsidRPr="00C17954" w:rsidRDefault="004C0A4F" w:rsidP="004C0A4F">
      <w:pPr>
        <w:numPr>
          <w:ilvl w:val="0"/>
          <w:numId w:val="7"/>
        </w:numPr>
        <w:spacing w:after="0" w:line="240" w:lineRule="auto"/>
        <w:ind w:left="340" w:hanging="170"/>
        <w:jc w:val="both"/>
        <w:rPr>
          <w:sz w:val="19"/>
          <w:szCs w:val="19"/>
        </w:rPr>
      </w:pPr>
      <w:r w:rsidRPr="00C17954">
        <w:rPr>
          <w:sz w:val="19"/>
          <w:szCs w:val="19"/>
          <w:lang w:val="pt-BR"/>
        </w:rPr>
        <w:t xml:space="preserve">Os códigos de identificação foram preenchidos em todas as páginas dos CRFs de papel, a confidencialidade das informações foi mantida em todos os momentos e nenhuma informação que permita a identificação do(a) paciente foi registrada nos CRFs. </w:t>
      </w:r>
    </w:p>
    <w:p w:rsidR="004C0A4F" w:rsidRPr="00C17954" w:rsidRDefault="004C0A4F" w:rsidP="004C0A4F">
      <w:pPr>
        <w:numPr>
          <w:ilvl w:val="0"/>
          <w:numId w:val="7"/>
        </w:numPr>
        <w:spacing w:after="0" w:line="240" w:lineRule="auto"/>
        <w:ind w:left="340" w:hanging="170"/>
        <w:jc w:val="both"/>
        <w:rPr>
          <w:sz w:val="19"/>
          <w:szCs w:val="19"/>
        </w:rPr>
      </w:pPr>
      <w:r w:rsidRPr="00C17954">
        <w:rPr>
          <w:sz w:val="19"/>
          <w:szCs w:val="19"/>
          <w:lang w:val="pt-BR"/>
        </w:rPr>
        <w:t>Os códigos de identificação do hospital e as informações para contato com os pacientes foram registrados em uma lista separada para permitir o acompanhamento posterior. Os formulários de contato foram mantidos separados dos CRFs em local seguro em todos os momentos.</w:t>
      </w:r>
    </w:p>
    <w:p w:rsidR="004C0A4F" w:rsidRPr="00C17954" w:rsidRDefault="004C0A4F" w:rsidP="004C0A4F">
      <w:pPr>
        <w:spacing w:after="0" w:line="240" w:lineRule="auto"/>
        <w:jc w:val="both"/>
        <w:rPr>
          <w:sz w:val="19"/>
          <w:szCs w:val="19"/>
        </w:rPr>
      </w:pPr>
      <w:r w:rsidRPr="00C17954">
        <w:rPr>
          <w:sz w:val="19"/>
          <w:szCs w:val="19"/>
          <w:lang w:val="pt-BR"/>
        </w:rPr>
        <w:t xml:space="preserve">Cada centro pode selecionar a quantidade de dados a serem coletados com base nos recursos disponíveis e no número de pacientes incluídos até o momento. Idealmente, os dados dos pacientes (mães e neonatos) serão coletados em todos os módulos de CRF, como apropriado. </w:t>
      </w:r>
    </w:p>
    <w:p w:rsidR="004C0A4F" w:rsidRPr="00C17954" w:rsidRDefault="004C0A4F" w:rsidP="004C0A4F">
      <w:pPr>
        <w:spacing w:after="0" w:line="240" w:lineRule="auto"/>
        <w:jc w:val="both"/>
        <w:rPr>
          <w:sz w:val="19"/>
          <w:szCs w:val="19"/>
        </w:rPr>
      </w:pPr>
      <w:r w:rsidRPr="00C17954">
        <w:rPr>
          <w:sz w:val="19"/>
          <w:szCs w:val="19"/>
          <w:lang w:val="pt-BR"/>
        </w:rPr>
        <w:t>Os centros com recursos muito limitados ou número muito elevado de pacientes podem selecionar os módulos de AVALIAÇÃO INICIAL E DESFECHO MATERNO/NEONATAL. A decisão fica a critério dos Investigadores do centro e pode mudar durante todo o período de coleta de dados. Todos os dados de alta qualidade são valiosos para análise.</w:t>
      </w:r>
    </w:p>
    <w:p w:rsidR="004C0A4F" w:rsidRPr="00372B11" w:rsidRDefault="004C0A4F" w:rsidP="00C502BF">
      <w:pPr>
        <w:spacing w:before="60" w:after="0" w:line="240" w:lineRule="auto"/>
        <w:jc w:val="both"/>
        <w:outlineLvl w:val="0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pt-BR"/>
        </w:rPr>
        <w:t xml:space="preserve">ORIENTAÇÕES GERAIS </w:t>
      </w:r>
    </w:p>
    <w:p w:rsidR="004C0A4F" w:rsidRPr="00C17954" w:rsidRDefault="004C0A4F" w:rsidP="004C0A4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C17954">
        <w:rPr>
          <w:sz w:val="19"/>
          <w:szCs w:val="19"/>
          <w:lang w:val="pt-BR"/>
        </w:rPr>
        <w:t>Os CRFs foram elaborados para coletar dados obtidos por meio do exame dos pacientes, de entrevistas detalhadas com os pais/guardiões/representantes dos neonatos e da revisão dos prontuários hospitalares.</w:t>
      </w:r>
    </w:p>
    <w:p w:rsidR="004C0A4F" w:rsidRPr="00C17954" w:rsidRDefault="004C0A4F" w:rsidP="004C0A4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C17954">
        <w:rPr>
          <w:sz w:val="19"/>
          <w:szCs w:val="19"/>
          <w:lang w:val="pt-BR"/>
        </w:rPr>
        <w:t xml:space="preserve">Os códigos de identificação devem ser preenchidos em todas as páginas dos CRFs de papel (mãe e neonato). </w:t>
      </w:r>
    </w:p>
    <w:p w:rsidR="004C0A4F" w:rsidRPr="00C17954" w:rsidRDefault="004C0A4F" w:rsidP="004C0A4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C17954">
        <w:rPr>
          <w:sz w:val="19"/>
          <w:szCs w:val="19"/>
          <w:lang w:val="pt-BR"/>
        </w:rPr>
        <w:t>Preencha todas as linhas de todas as seções, exceto quando as instruções orientarem a pular uma seção com base em certas respostas.</w:t>
      </w:r>
    </w:p>
    <w:p w:rsidR="004C0A4F" w:rsidRPr="00C17954" w:rsidRDefault="004C0A4F" w:rsidP="004C0A4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C17954">
        <w:rPr>
          <w:sz w:val="19"/>
          <w:szCs w:val="19"/>
          <w:lang w:val="pt-BR"/>
        </w:rPr>
        <w:t>As opções com quadrados (</w:t>
      </w:r>
      <w:r w:rsidRPr="00C17954">
        <w:rPr>
          <w:rFonts w:ascii="Segoe UI Symbol" w:hAnsi="Segoe UI Symbol"/>
          <w:b/>
          <w:bCs/>
          <w:sz w:val="19"/>
          <w:szCs w:val="19"/>
          <w:lang w:val="pt-BR"/>
        </w:rPr>
        <w:t>☐</w:t>
      </w:r>
      <w:r w:rsidRPr="00C17954">
        <w:rPr>
          <w:sz w:val="19"/>
          <w:szCs w:val="19"/>
          <w:lang w:val="pt-BR"/>
        </w:rPr>
        <w:t>) só admitem uma resposta (marque somente uma opção). As opções com círculos (</w:t>
      </w:r>
      <w:r w:rsidRPr="00C17954">
        <w:rPr>
          <w:b/>
          <w:bCs/>
          <w:sz w:val="19"/>
          <w:szCs w:val="19"/>
          <w:lang w:val="pt-BR"/>
        </w:rPr>
        <w:t>○</w:t>
      </w:r>
      <w:r w:rsidRPr="00C17954">
        <w:rPr>
          <w:sz w:val="19"/>
          <w:szCs w:val="19"/>
          <w:lang w:val="pt-BR"/>
        </w:rPr>
        <w:t>) admitem várias respostas (marque todas as opções aplicáveis).</w:t>
      </w:r>
    </w:p>
    <w:p w:rsidR="004C0A4F" w:rsidRPr="00C17954" w:rsidRDefault="004C0A4F" w:rsidP="004C0A4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C17954">
        <w:rPr>
          <w:sz w:val="19"/>
          <w:szCs w:val="19"/>
          <w:lang w:val="pt-BR"/>
        </w:rPr>
        <w:t>É importante saber quando a resposta a uma questão específica é desconhecida. Marque o campo “Não sei” nesse caso.</w:t>
      </w:r>
    </w:p>
    <w:p w:rsidR="004C0A4F" w:rsidRPr="00C17954" w:rsidRDefault="004C0A4F" w:rsidP="004C0A4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C17954">
        <w:rPr>
          <w:sz w:val="19"/>
          <w:szCs w:val="19"/>
          <w:lang w:val="pt-BR"/>
        </w:rPr>
        <w:t>Algumas seções têm áreas em aberto às quais você pode adicionar informações. Para permitir a entrada dos dados padronizados, evite adicionar informações fora dessas áreas.</w:t>
      </w:r>
    </w:p>
    <w:p w:rsidR="004C0A4F" w:rsidRPr="00C17954" w:rsidRDefault="004C0A4F" w:rsidP="004C0A4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C17954">
        <w:rPr>
          <w:sz w:val="19"/>
          <w:szCs w:val="19"/>
          <w:lang w:val="pt-BR"/>
        </w:rPr>
        <w:t>Recomendamos escrever claramente com caneta azul ou preta, em LETRAS DE FORMA MAIÚSCULAS.</w:t>
      </w:r>
    </w:p>
    <w:p w:rsidR="002550D3" w:rsidRPr="00C17954" w:rsidRDefault="004C0A4F" w:rsidP="004C0A4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C17954">
        <w:rPr>
          <w:sz w:val="19"/>
          <w:szCs w:val="19"/>
          <w:lang w:val="pt-BR"/>
        </w:rPr>
        <w:t>Marque as opções selecionadas com um (X). Se precisar fazer alguma correção, risque (----) as informações que deseja excluir e escreva as informações corretas acima do trecho riscado. Rubrique e date todas as correções.</w:t>
      </w:r>
    </w:p>
    <w:p w:rsidR="004C0A4F" w:rsidRPr="00C17954" w:rsidRDefault="002550D3" w:rsidP="00372B11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C17954">
        <w:rPr>
          <w:sz w:val="19"/>
          <w:szCs w:val="19"/>
          <w:lang w:val="pt-BR"/>
        </w:rPr>
        <w:t>Mantenha juntas todas as folhas de cada mãe e neonato incluídos no estudo (por exemplo, grampeadas ou em uma pasta exclusiva para esses pacientes).</w:t>
      </w:r>
    </w:p>
    <w:p w:rsidR="004C0A4F" w:rsidRPr="00372B11" w:rsidRDefault="004C0A4F" w:rsidP="004C0A4F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340"/>
        <w:jc w:val="both"/>
        <w:rPr>
          <w:sz w:val="20"/>
          <w:szCs w:val="20"/>
        </w:rPr>
      </w:pPr>
      <w:r w:rsidRPr="00C17954">
        <w:rPr>
          <w:sz w:val="19"/>
          <w:szCs w:val="19"/>
          <w:lang w:val="pt-BR"/>
        </w:rPr>
        <w:t xml:space="preserve">Entre em contato conosco se precisar de ajuda ao preencher os itens do CRF, se tiver algum comentário e para nos informar que está usando os formulários. Contate a Dra. Gail Carson por e-mail: </w:t>
      </w:r>
      <w:hyperlink r:id="rId7" w:history="1">
        <w:r w:rsidRPr="00C17954">
          <w:rPr>
            <w:rStyle w:val="Hyperlink"/>
            <w:sz w:val="19"/>
            <w:szCs w:val="19"/>
            <w:lang w:val="pt-BR"/>
          </w:rPr>
          <w:t>gail.carson@ndm.ox.ac.uk</w:t>
        </w:r>
      </w:hyperlink>
      <w:r>
        <w:rPr>
          <w:sz w:val="20"/>
          <w:szCs w:val="20"/>
          <w:lang w:val="pt-BR"/>
        </w:rPr>
        <w:t xml:space="preserve"> </w:t>
      </w:r>
    </w:p>
    <w:p w:rsidR="00C502BF" w:rsidRPr="00C502BF" w:rsidRDefault="00C502BF" w:rsidP="00C502BF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bCs/>
          <w:sz w:val="20"/>
          <w:lang w:val="pt-BR"/>
        </w:rPr>
        <w:t>Isenção de responsabilidade</w:t>
      </w:r>
      <w:r w:rsidRPr="00C17954">
        <w:rPr>
          <w:rFonts w:ascii="Calibri" w:eastAsia="Calibri" w:hAnsi="Calibri" w:cs="Calibri"/>
          <w:b/>
          <w:bCs/>
          <w:sz w:val="19"/>
          <w:szCs w:val="19"/>
          <w:lang w:val="pt-BR"/>
        </w:rPr>
        <w:t xml:space="preserve">: </w:t>
      </w:r>
      <w:r w:rsidRPr="00C17954">
        <w:rPr>
          <w:rFonts w:ascii="Calibri" w:eastAsia="Calibri" w:hAnsi="Calibri" w:cs="Calibri"/>
          <w:sz w:val="19"/>
          <w:szCs w:val="19"/>
          <w:lang w:val="pt-BR"/>
        </w:rPr>
        <w:t xml:space="preserve">Esses CRFs destinam-se a ser usados como um documento padronizado para coleta de dados clínicos nos estudos que investigam o vírus Zika. Os investigadores do estudo são responsáveis pela utilização desses CRFs. A ISARIC e os autores do CRF eximem-se de responsabilidade sobre a utilização do CRF modificado ou do CRF padronizado para outros propósitos que não os pretendidos. </w:t>
      </w:r>
      <w:r w:rsidRPr="00C17954">
        <w:rPr>
          <w:rFonts w:ascii="Calibri" w:eastAsia="Calibri" w:hAnsi="Calibri" w:cs="Calibri"/>
          <w:i/>
          <w:iCs/>
          <w:sz w:val="19"/>
          <w:szCs w:val="19"/>
          <w:lang w:val="pt-BR"/>
        </w:rPr>
        <w:t>Os problemas relacionados à formatação estão sendo resolvidos. Os documentos em formato Word estão disponíveis para que seja possível adaptar e traduzir os CRFs; entretanto, podem haver problemas entre Macs e PCs. Também estão disponíveis documentos em formato PDF, que devem manter sua formatação em ambos os tipos de máquinas</w:t>
      </w:r>
      <w:r>
        <w:rPr>
          <w:rFonts w:ascii="Calibri" w:eastAsia="Calibri" w:hAnsi="Calibri" w:cs="Calibri"/>
          <w:i/>
          <w:iCs/>
          <w:sz w:val="20"/>
          <w:lang w:val="pt-BR"/>
        </w:rPr>
        <w:t>.</w:t>
      </w:r>
    </w:p>
    <w:p w:rsidR="00B40B38" w:rsidRPr="00815227" w:rsidRDefault="00B40B38" w:rsidP="0082470D">
      <w:pPr>
        <w:pStyle w:val="PargrafodaLista"/>
        <w:numPr>
          <w:ilvl w:val="0"/>
          <w:numId w:val="4"/>
        </w:numPr>
        <w:ind w:left="360" w:right="-385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  <w:sz w:val="28"/>
          <w:szCs w:val="28"/>
          <w:lang w:val="pt-BR"/>
        </w:rPr>
        <w:lastRenderedPageBreak/>
        <w:t xml:space="preserve">RESULTADOS LABORATORIAIS NEONATAIS </w:t>
      </w:r>
      <w:r>
        <w:rPr>
          <w:rFonts w:eastAsiaTheme="minorEastAsia"/>
          <w:color w:val="000000" w:themeColor="text1"/>
          <w:lang w:val="pt-BR"/>
        </w:rPr>
        <w:t>(amostras coletadas ≤ 24 h após o parto/surgimento das manifestações)</w:t>
      </w:r>
    </w:p>
    <w:p w:rsidR="00815227" w:rsidRDefault="00815227" w:rsidP="0082470D">
      <w:pPr>
        <w:pStyle w:val="PargrafodaLista"/>
        <w:ind w:left="360" w:right="-385"/>
        <w:rPr>
          <w:rFonts w:eastAsiaTheme="minorEastAsia"/>
          <w:bCs/>
          <w:color w:val="000000" w:themeColor="text1"/>
        </w:rPr>
      </w:pPr>
      <w:r>
        <w:rPr>
          <w:rFonts w:eastAsiaTheme="minorEastAsia"/>
          <w:color w:val="000000" w:themeColor="text1"/>
          <w:lang w:val="pt-BR"/>
        </w:rPr>
        <w:t>Registre todos os valores disponíveis como parte dos cuidados de rotina de todos os neonatos incluídos no estudo.</w:t>
      </w:r>
    </w:p>
    <w:p w:rsidR="006314BF" w:rsidRPr="006314BF" w:rsidRDefault="00815227" w:rsidP="0082470D">
      <w:pPr>
        <w:pStyle w:val="PargrafodaLista"/>
        <w:ind w:left="360" w:right="-385"/>
        <w:rPr>
          <w:rFonts w:eastAsiaTheme="minorEastAsia"/>
          <w:bCs/>
          <w:color w:val="000000" w:themeColor="text1"/>
        </w:rPr>
      </w:pPr>
      <w:r>
        <w:rPr>
          <w:rFonts w:eastAsiaTheme="minorEastAsia"/>
          <w:color w:val="000000" w:themeColor="text1"/>
          <w:lang w:val="pt-BR"/>
        </w:rPr>
        <w:t>Use as unidades padrão do sistema internacional se possível. Especifique a unidade usada para descrever cada resultado. Para exames repetidos, tire uma cópia da página e informe em cada página a ID do(a) paciente.</w:t>
      </w:r>
    </w:p>
    <w:tbl>
      <w:tblPr>
        <w:tblStyle w:val="TableGrid3"/>
        <w:tblpPr w:leftFromText="180" w:rightFromText="180" w:vertAnchor="text" w:tblpX="-5" w:tblpY="1"/>
        <w:tblOverlap w:val="never"/>
        <w:tblW w:w="103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4"/>
        <w:gridCol w:w="2488"/>
        <w:gridCol w:w="1181"/>
        <w:gridCol w:w="1870"/>
        <w:gridCol w:w="1690"/>
      </w:tblGrid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5026D5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pt-BR"/>
              </w:rPr>
              <w:t xml:space="preserve">Data da coleta da amostra </w:t>
            </w:r>
            <w:r>
              <w:rPr>
                <w:rFonts w:ascii="Calibri" w:eastAsia="Calibri" w:hAnsi="Calibri" w:cs="Times New Roman"/>
                <w:sz w:val="20"/>
                <w:szCs w:val="20"/>
                <w:lang w:val="pt-BR"/>
              </w:rPr>
              <w:t>(dd/mm/aaaa):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2D2E51" w:rsidRPr="005026D5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pt-BR"/>
              </w:rPr>
              <w:t>__ / __ / 20 __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5026D5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pt-BR"/>
              </w:rPr>
              <w:t>Exame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5026D5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pt-BR"/>
              </w:rPr>
              <w:t>Valor</w:t>
            </w:r>
          </w:p>
        </w:tc>
        <w:tc>
          <w:tcPr>
            <w:tcW w:w="474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D2E51" w:rsidRPr="005026D5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pt-BR"/>
              </w:rPr>
              <w:t>Especifique a unidade se for diferente da indicada.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Proteína C reativa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mg/L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Velocidade de hemossedimentação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mm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Procalcitonina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ng/mL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Hemoglobina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nil"/>
            </w:tcBorders>
            <w:shd w:val="clear" w:color="auto" w:fill="FFFFFF" w:themeFill="background1"/>
          </w:tcPr>
          <w:p w:rsidR="002D2E51" w:rsidRPr="00237EFA" w:rsidRDefault="002D2E51" w:rsidP="002D2E51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g/L </w:t>
            </w:r>
          </w:p>
        </w:tc>
        <w:tc>
          <w:tcPr>
            <w:tcW w:w="18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D2E51" w:rsidRPr="00237EFA" w:rsidRDefault="002D2E51" w:rsidP="002D2E51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g/dL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237EFA" w:rsidRDefault="002D2E51" w:rsidP="002D2E51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Hematócrito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%</w:t>
            </w:r>
            <w:r>
              <w:rPr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Contagem de leucócitos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x10</w:t>
            </w:r>
            <w:r>
              <w:rPr>
                <w:sz w:val="20"/>
                <w:szCs w:val="20"/>
                <w:vertAlign w:val="superscript"/>
                <w:lang w:val="pt-BR"/>
              </w:rPr>
              <w:t>9</w:t>
            </w:r>
            <w:r>
              <w:rPr>
                <w:sz w:val="20"/>
                <w:szCs w:val="20"/>
                <w:lang w:val="pt-BR"/>
              </w:rPr>
              <w:t xml:space="preserve">/L </w:t>
            </w:r>
          </w:p>
        </w:tc>
        <w:tc>
          <w:tcPr>
            <w:tcW w:w="18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x10</w:t>
            </w:r>
            <w:r>
              <w:rPr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sz w:val="20"/>
                <w:szCs w:val="20"/>
                <w:lang w:val="pt-BR"/>
              </w:rPr>
              <w:t>/µL</w:t>
            </w:r>
            <w:r>
              <w:rPr>
                <w:sz w:val="20"/>
                <w:szCs w:val="20"/>
                <w:shd w:val="clear" w:color="auto" w:fill="FFFFFF"/>
                <w:lang w:val="pt-BR"/>
              </w:rPr>
              <w:t xml:space="preserve">    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 xml:space="preserve">Neutrófilos 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nil"/>
            </w:tcBorders>
            <w:shd w:val="clear" w:color="auto" w:fill="FFFFFF" w:themeFill="background1"/>
          </w:tcPr>
          <w:p w:rsidR="002D2E51" w:rsidRPr="005F5C45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10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/mm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D2E51" w:rsidRPr="005F5C45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%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148F3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Linfócitos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1055BB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nil"/>
            </w:tcBorders>
            <w:shd w:val="clear" w:color="auto" w:fill="FFFFFF" w:themeFill="background1"/>
          </w:tcPr>
          <w:p w:rsidR="002D2E51" w:rsidRPr="005F5C45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10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/mm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D2E51" w:rsidRPr="005F5C45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%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148F3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Monócitos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1055BB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nil"/>
            </w:tcBorders>
            <w:shd w:val="clear" w:color="auto" w:fill="FFFFFF" w:themeFill="background1"/>
          </w:tcPr>
          <w:p w:rsidR="002D2E51" w:rsidRPr="005F5C45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10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/mm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D2E51" w:rsidRPr="005F5C45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%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148F3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Eosinófilos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1055BB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nil"/>
            </w:tcBorders>
            <w:shd w:val="clear" w:color="auto" w:fill="FFFFFF" w:themeFill="background1"/>
          </w:tcPr>
          <w:p w:rsidR="002D2E51" w:rsidRPr="005F5C45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10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/mm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D2E51" w:rsidRPr="005F5C45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%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148F3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Basófilos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1055BB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2E51" w:rsidRPr="005F5C45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10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/mm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2E51" w:rsidRPr="005F5C45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%</w:t>
            </w:r>
          </w:p>
        </w:tc>
        <w:tc>
          <w:tcPr>
            <w:tcW w:w="169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D2E51" w:rsidRPr="007148F3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VCM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bCs/>
                <w:lang w:val="pt-BR"/>
              </w:rPr>
              <w:t>☐</w:t>
            </w:r>
            <w:r>
              <w:rPr>
                <w:rStyle w:val="st1"/>
                <w:rFonts w:ascii="Arial" w:hAnsi="Arial" w:cs="Arial"/>
                <w:sz w:val="20"/>
                <w:szCs w:val="20"/>
                <w:lang w:val="pt-BR"/>
              </w:rPr>
              <w:t>μm</w:t>
            </w:r>
            <w:r>
              <w:rPr>
                <w:rStyle w:val="st1"/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rStyle w:val="st1"/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Contagem de eritrócitos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x10</w:t>
            </w:r>
            <w:r>
              <w:rPr>
                <w:sz w:val="20"/>
                <w:szCs w:val="20"/>
                <w:vertAlign w:val="superscript"/>
                <w:lang w:val="pt-BR"/>
              </w:rPr>
              <w:t>9</w:t>
            </w:r>
            <w:r>
              <w:rPr>
                <w:sz w:val="20"/>
                <w:szCs w:val="20"/>
                <w:lang w:val="pt-BR"/>
              </w:rPr>
              <w:t xml:space="preserve">/L </w:t>
            </w:r>
            <w:r>
              <w:rPr>
                <w:i/>
                <w:iCs/>
                <w:sz w:val="20"/>
                <w:szCs w:val="20"/>
                <w:lang w:val="pt-BR"/>
              </w:rPr>
              <w:t>ou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x10</w:t>
            </w:r>
            <w:r>
              <w:rPr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sz w:val="20"/>
                <w:szCs w:val="20"/>
                <w:lang w:val="pt-BR"/>
              </w:rPr>
              <w:t>/µL</w:t>
            </w:r>
            <w:r>
              <w:rPr>
                <w:sz w:val="20"/>
                <w:szCs w:val="20"/>
                <w:shd w:val="clear" w:color="auto" w:fill="FFFFFF"/>
                <w:lang w:val="pt-BR"/>
              </w:rPr>
              <w:t xml:space="preserve">   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Plaquetas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x10</w:t>
            </w:r>
            <w:r>
              <w:rPr>
                <w:sz w:val="20"/>
                <w:szCs w:val="20"/>
                <w:vertAlign w:val="superscript"/>
                <w:lang w:val="pt-BR"/>
              </w:rPr>
              <w:t>9</w:t>
            </w:r>
            <w:r>
              <w:rPr>
                <w:sz w:val="20"/>
                <w:szCs w:val="20"/>
                <w:lang w:val="pt-BR"/>
              </w:rPr>
              <w:t xml:space="preserve">/L </w:t>
            </w:r>
            <w:r>
              <w:rPr>
                <w:i/>
                <w:iCs/>
                <w:sz w:val="20"/>
                <w:szCs w:val="20"/>
                <w:lang w:val="pt-BR"/>
              </w:rPr>
              <w:t>ou</w:t>
            </w:r>
            <w:r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x10</w:t>
            </w:r>
            <w:r>
              <w:rPr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sz w:val="20"/>
                <w:szCs w:val="20"/>
                <w:lang w:val="pt-BR"/>
              </w:rPr>
              <w:t>/µL</w:t>
            </w:r>
            <w:r>
              <w:rPr>
                <w:sz w:val="20"/>
                <w:szCs w:val="20"/>
                <w:shd w:val="clear" w:color="auto" w:fill="FFFFFF"/>
                <w:lang w:val="pt-BR"/>
              </w:rPr>
              <w:t xml:space="preserve">   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PTTa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segundos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TAP (segundos)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segundos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407A72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Nitrogênio ureico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B03A38" w:rsidRDefault="002D2E51" w:rsidP="002D2E51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81" w:type="dxa"/>
            <w:tcBorders>
              <w:right w:val="nil"/>
            </w:tcBorders>
            <w:shd w:val="clear" w:color="auto" w:fill="FFFFFF" w:themeFill="background1"/>
          </w:tcPr>
          <w:p w:rsidR="002D2E51" w:rsidRPr="000B7C69" w:rsidRDefault="002D2E51" w:rsidP="002D2E51">
            <w:pPr>
              <w:spacing w:after="0" w:line="240" w:lineRule="auto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mmol/L </w:t>
            </w:r>
          </w:p>
        </w:tc>
        <w:tc>
          <w:tcPr>
            <w:tcW w:w="18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D2E51" w:rsidRPr="000B7C69" w:rsidRDefault="002D2E51" w:rsidP="002D2E51">
            <w:pPr>
              <w:spacing w:after="0" w:line="240" w:lineRule="auto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mg/dL 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0B7C69" w:rsidRDefault="002D2E51" w:rsidP="002D2E51">
            <w:pPr>
              <w:spacing w:after="0" w:line="240" w:lineRule="auto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Albumina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g/L</w:t>
            </w:r>
            <w:r>
              <w:rPr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156044" w:rsidRPr="00AC2743" w:rsidTr="001A2D9C">
        <w:trPr>
          <w:trHeight w:val="315"/>
        </w:trPr>
        <w:tc>
          <w:tcPr>
            <w:tcW w:w="3114" w:type="dxa"/>
            <w:shd w:val="clear" w:color="auto" w:fill="FFFFFF" w:themeFill="background1"/>
          </w:tcPr>
          <w:p w:rsidR="00156044" w:rsidRPr="00156044" w:rsidRDefault="00156044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Sódio</w:t>
            </w:r>
          </w:p>
        </w:tc>
        <w:tc>
          <w:tcPr>
            <w:tcW w:w="2488" w:type="dxa"/>
            <w:shd w:val="clear" w:color="auto" w:fill="FFFFFF" w:themeFill="background1"/>
          </w:tcPr>
          <w:p w:rsidR="00156044" w:rsidRPr="00742198" w:rsidRDefault="00156044" w:rsidP="00156044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156044" w:rsidRPr="00130480" w:rsidRDefault="00156044" w:rsidP="00156044">
            <w:pPr>
              <w:spacing w:after="0" w:line="240" w:lineRule="auto"/>
              <w:rPr>
                <w:rFonts w:ascii="Segoe UI Symbol" w:hAnsi="Segoe UI Symbol" w:cs="Segoe UI Symbol"/>
                <w:b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shd w:val="clear" w:color="auto" w:fill="FFFFFF"/>
                <w:lang w:val="pt-BR"/>
              </w:rPr>
              <w:t xml:space="preserve">mEq/L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156044" w:rsidRPr="00130480" w:rsidRDefault="00156044" w:rsidP="00156044">
            <w:pPr>
              <w:keepNext/>
              <w:keepLines/>
              <w:spacing w:before="200" w:after="0" w:line="240" w:lineRule="auto"/>
              <w:outlineLvl w:val="4"/>
              <w:rPr>
                <w:rFonts w:ascii="Segoe UI Symbol" w:hAnsi="Segoe UI Symbol" w:cs="Segoe UI Symbol"/>
                <w:b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Potássio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shd w:val="clear" w:color="auto" w:fill="FFFFFF"/>
                <w:lang w:val="pt-BR"/>
              </w:rPr>
              <w:t xml:space="preserve">mEq/L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pt-BR"/>
              </w:rPr>
              <w:t>Cálcio</w:t>
            </w:r>
            <w:r>
              <w:rPr>
                <w:rFonts w:eastAsiaTheme="minorEastAsia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mmol/L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tabs>
                <w:tab w:val="left" w:pos="1110"/>
              </w:tabs>
              <w:spacing w:after="0" w:line="240" w:lineRule="auto"/>
              <w:ind w:left="284" w:hanging="284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pt-BR"/>
              </w:rPr>
              <w:t>Fosfato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mg/dL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pt-BR"/>
              </w:rPr>
              <w:t>Magnésio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2E51" w:rsidRPr="00237EFA" w:rsidRDefault="002D2E51" w:rsidP="002D2E51">
            <w:pPr>
              <w:spacing w:after="0" w:line="240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mmol/L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237EFA" w:rsidRDefault="002D2E51" w:rsidP="002D2E51">
            <w:pPr>
              <w:spacing w:after="0" w:line="240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Proteína total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g/dL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Creatinina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mmol/L </w:t>
            </w:r>
          </w:p>
        </w:tc>
        <w:tc>
          <w:tcPr>
            <w:tcW w:w="18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mg/dL  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Glicose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nil"/>
            </w:tcBorders>
            <w:shd w:val="clear" w:color="auto" w:fill="FFFFFF" w:themeFill="background1"/>
          </w:tcPr>
          <w:p w:rsidR="002D2E51" w:rsidRPr="00237EFA" w:rsidRDefault="002D2E51" w:rsidP="002D2E51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mmol/L </w:t>
            </w:r>
          </w:p>
        </w:tc>
        <w:tc>
          <w:tcPr>
            <w:tcW w:w="18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D2E51" w:rsidRPr="00237EFA" w:rsidRDefault="002D2E51" w:rsidP="002D2E51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mg/dL  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237EFA" w:rsidRDefault="002D2E51" w:rsidP="002D2E51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Amilase</w:t>
            </w:r>
            <w:r>
              <w:rPr>
                <w:rFonts w:ascii="Calibri" w:eastAsia="MS Mincho" w:hAnsi="Calibri" w:cs="Lucida Grande"/>
                <w:color w:val="000000"/>
                <w:sz w:val="20"/>
                <w:szCs w:val="20"/>
                <w:lang w:val="pt-BR"/>
              </w:rPr>
              <w:t xml:space="preserve">   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U/L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 xml:space="preserve">Bilirrubina 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nil"/>
            </w:tcBorders>
            <w:shd w:val="clear" w:color="auto" w:fill="FFFFFF" w:themeFill="background1"/>
          </w:tcPr>
          <w:p w:rsidR="002D2E51" w:rsidRPr="00237EFA" w:rsidRDefault="002D2E51" w:rsidP="002D2E51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µmol/L </w:t>
            </w:r>
          </w:p>
        </w:tc>
        <w:tc>
          <w:tcPr>
            <w:tcW w:w="18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D2E51" w:rsidRPr="00237EFA" w:rsidRDefault="002D2E51" w:rsidP="002D2E51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mg/dL  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237EFA" w:rsidRDefault="002D2E51" w:rsidP="002D2E51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AST/TGO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U/L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AST/TGP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U/L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Fosfatase alcalina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U/L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GGT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U/L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Creatinoquinase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U/L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lastRenderedPageBreak/>
              <w:t>Outros resultados de bioquímica (especifique):</w:t>
            </w:r>
          </w:p>
          <w:p w:rsidR="002D2E51" w:rsidRPr="00742198" w:rsidRDefault="002D2E51" w:rsidP="00156044">
            <w:pPr>
              <w:spacing w:after="0" w:line="240" w:lineRule="auto"/>
              <w:ind w:left="284" w:hanging="284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</w:p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Unidade:_________</w:t>
            </w:r>
          </w:p>
        </w:tc>
      </w:tr>
      <w:tr w:rsidR="002D2E51" w:rsidRPr="00AC2743" w:rsidTr="001A2D9C">
        <w:trPr>
          <w:trHeight w:val="671"/>
        </w:trPr>
        <w:tc>
          <w:tcPr>
            <w:tcW w:w="3114" w:type="dxa"/>
            <w:shd w:val="clear" w:color="auto" w:fill="FFFFFF" w:themeFill="background1"/>
          </w:tcPr>
          <w:p w:rsidR="002D2E51" w:rsidRPr="00742198" w:rsidRDefault="002D2E51" w:rsidP="008868F1">
            <w:pPr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Outros resultados de bioquímica (especifique):</w:t>
            </w:r>
          </w:p>
        </w:tc>
        <w:tc>
          <w:tcPr>
            <w:tcW w:w="2488" w:type="dxa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</w:p>
          <w:p w:rsidR="002D2E51" w:rsidRPr="00742198" w:rsidRDefault="002D2E51" w:rsidP="002D2E5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Unidade:_________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Pr="00156044" w:rsidRDefault="002D2E51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 xml:space="preserve">Resultados do esfregaço sanguíneo         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2D2E51" w:rsidRPr="00742198" w:rsidRDefault="002D2E51" w:rsidP="002D2E51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realizado  </w:t>
            </w:r>
            <w:r>
              <w:rPr>
                <w:rFonts w:ascii="Segoe UI Symbol" w:hAnsi="Segoe UI Symbol"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sei                                             </w:t>
            </w:r>
          </w:p>
        </w:tc>
      </w:tr>
      <w:tr w:rsidR="002D2E51" w:rsidRPr="00AC2743" w:rsidTr="001A2D9C">
        <w:tc>
          <w:tcPr>
            <w:tcW w:w="3114" w:type="dxa"/>
            <w:shd w:val="clear" w:color="auto" w:fill="FFFFFF" w:themeFill="background1"/>
          </w:tcPr>
          <w:p w:rsidR="002D2E51" w:rsidRDefault="002D2E51" w:rsidP="002D2E51">
            <w:pPr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 xml:space="preserve">Se a resposta for sim, descreva os resultados: 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2D2E51" w:rsidRDefault="002D2E51" w:rsidP="002D2E51">
            <w:pPr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</w:p>
          <w:p w:rsidR="002D2E51" w:rsidRDefault="002D2E51" w:rsidP="002D2E51">
            <w:pPr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</w:p>
          <w:p w:rsidR="002D2E51" w:rsidRDefault="002D2E51" w:rsidP="002D2E51">
            <w:pPr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</w:p>
          <w:p w:rsidR="002D2E51" w:rsidRDefault="002D2E51" w:rsidP="002D2E51">
            <w:pPr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</w:p>
          <w:p w:rsidR="002D2E51" w:rsidRDefault="002D2E51" w:rsidP="002D2E51">
            <w:pPr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</w:p>
        </w:tc>
      </w:tr>
    </w:tbl>
    <w:p w:rsidR="00C33DBD" w:rsidRDefault="00C33DBD" w:rsidP="00D035FF">
      <w:pPr>
        <w:rPr>
          <w:b/>
          <w:sz w:val="28"/>
          <w:szCs w:val="28"/>
        </w:rPr>
      </w:pPr>
    </w:p>
    <w:p w:rsidR="00E25AB2" w:rsidRDefault="00247065" w:rsidP="00E25AB2">
      <w:pPr>
        <w:pStyle w:val="PargrafodaLista"/>
        <w:numPr>
          <w:ilvl w:val="0"/>
          <w:numId w:val="4"/>
        </w:numPr>
      </w:pPr>
      <w:r>
        <w:rPr>
          <w:b/>
          <w:bCs/>
          <w:sz w:val="28"/>
          <w:szCs w:val="28"/>
          <w:lang w:val="pt-BR"/>
        </w:rPr>
        <w:t xml:space="preserve"> AMOSTRA DE LCR </w:t>
      </w:r>
      <w:r>
        <w:rPr>
          <w:lang w:val="pt-BR"/>
        </w:rPr>
        <w:t>(se estiver disponível como parte dos cuidados de rotina)</w:t>
      </w:r>
    </w:p>
    <w:p w:rsidR="002D2E51" w:rsidRDefault="00F12731" w:rsidP="00E25AB2">
      <w:pPr>
        <w:pStyle w:val="PargrafodaLista"/>
        <w:numPr>
          <w:ilvl w:val="0"/>
          <w:numId w:val="8"/>
        </w:numPr>
        <w:ind w:left="426" w:hanging="426"/>
      </w:pPr>
      <w:r>
        <w:rPr>
          <w:lang w:val="pt-BR"/>
        </w:rPr>
        <w:t xml:space="preserve">Foi realizada punção liquórica?   </w:t>
      </w:r>
      <w:r>
        <w:rPr>
          <w:rFonts w:ascii="Segoe UI Symbol" w:hAnsi="Segoe UI Symbol"/>
          <w:lang w:val="pt-BR"/>
        </w:rPr>
        <w:t>☐</w:t>
      </w:r>
      <w:r>
        <w:rPr>
          <w:lang w:val="pt-BR"/>
        </w:rPr>
        <w:t xml:space="preserve">Sim  </w:t>
      </w:r>
      <w:r>
        <w:rPr>
          <w:rFonts w:ascii="Segoe UI Symbol" w:hAnsi="Segoe UI Symbol"/>
          <w:lang w:val="pt-BR"/>
        </w:rPr>
        <w:t>☐</w:t>
      </w:r>
      <w:r>
        <w:rPr>
          <w:lang w:val="pt-BR"/>
        </w:rPr>
        <w:t xml:space="preserve">Não    </w:t>
      </w:r>
      <w:r>
        <w:rPr>
          <w:rFonts w:ascii="Segoe UI Symbol" w:hAnsi="Segoe UI Symbol"/>
          <w:lang w:val="pt-BR"/>
        </w:rPr>
        <w:t>☐</w:t>
      </w:r>
      <w:r>
        <w:rPr>
          <w:lang w:val="pt-BR"/>
        </w:rPr>
        <w:t xml:space="preserve">Não sei     </w:t>
      </w:r>
    </w:p>
    <w:p w:rsidR="00F12731" w:rsidRPr="005F5C45" w:rsidRDefault="00F12731" w:rsidP="00605E55">
      <w:pPr>
        <w:spacing w:after="120"/>
        <w:ind w:left="360"/>
        <w:rPr>
          <w:b/>
        </w:rPr>
      </w:pPr>
      <w:r>
        <w:rPr>
          <w:b/>
          <w:bCs/>
          <w:lang w:val="pt-BR"/>
        </w:rPr>
        <w:t xml:space="preserve">Se a resposta for sim, preencha as tabelas abaixo; se a resposta for não, passe para a seção 3.    </w:t>
      </w:r>
    </w:p>
    <w:p w:rsidR="004B570C" w:rsidRDefault="004B570C" w:rsidP="00605E55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>Data da punção l</w:t>
      </w:r>
      <w:r w:rsidR="001A2D9C">
        <w:rPr>
          <w:b/>
          <w:bCs/>
          <w:sz w:val="24"/>
          <w:szCs w:val="24"/>
          <w:lang w:val="pt-BR"/>
        </w:rPr>
        <w:t>iquórica</w:t>
      </w:r>
      <w:r>
        <w:rPr>
          <w:b/>
          <w:bCs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(dd/mm/aaaa):___ / ____ / 20 ___ </w:t>
      </w:r>
    </w:p>
    <w:tbl>
      <w:tblPr>
        <w:tblStyle w:val="Tabelacomgrade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4A3CA9" w:rsidTr="001A2D9C">
        <w:trPr>
          <w:trHeight w:val="55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3CA9" w:rsidRPr="00156044" w:rsidRDefault="004A3CA9" w:rsidP="004A3CA9">
            <w:pPr>
              <w:pStyle w:val="Pargrafoda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  <w:bCs/>
                <w:lang w:val="pt-BR"/>
              </w:rPr>
              <w:t>Aparência do LCR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A3CA9" w:rsidRPr="00D03901" w:rsidRDefault="004A3CA9" w:rsidP="00D37342"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Claro e incolor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Turvo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Sanguinolento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4A3CA9" w:rsidTr="001A2D9C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3CA9" w:rsidRPr="00156044" w:rsidRDefault="001A2D9C" w:rsidP="004A3CA9">
            <w:pPr>
              <w:pStyle w:val="PargrafodaLista"/>
              <w:numPr>
                <w:ilvl w:val="0"/>
                <w:numId w:val="8"/>
              </w:numPr>
              <w:ind w:left="284" w:hanging="284"/>
              <w:rPr>
                <w:b/>
              </w:rPr>
            </w:pPr>
            <w:r>
              <w:rPr>
                <w:b/>
                <w:bCs/>
                <w:lang w:val="pt-BR"/>
              </w:rPr>
              <w:t xml:space="preserve"> </w:t>
            </w:r>
            <w:r w:rsidR="004A3CA9">
              <w:rPr>
                <w:b/>
                <w:bCs/>
                <w:lang w:val="pt-BR"/>
              </w:rPr>
              <w:t>Coloração de Gram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A3CA9" w:rsidRPr="00CB3BC0" w:rsidRDefault="004A3CA9" w:rsidP="00D37342">
            <w:pPr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Negativa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Positiva    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realizada</w:t>
            </w:r>
          </w:p>
        </w:tc>
      </w:tr>
    </w:tbl>
    <w:p w:rsidR="004A3CA9" w:rsidRDefault="004A3CA9" w:rsidP="004A3CA9">
      <w:pPr>
        <w:tabs>
          <w:tab w:val="left" w:pos="9615"/>
        </w:tabs>
        <w:spacing w:after="0" w:line="240" w:lineRule="auto"/>
        <w:rPr>
          <w:b/>
          <w:sz w:val="28"/>
          <w:szCs w:val="24"/>
        </w:rPr>
      </w:pPr>
    </w:p>
    <w:tbl>
      <w:tblPr>
        <w:tblStyle w:val="Tabelacomgrade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2774"/>
        <w:gridCol w:w="2082"/>
        <w:gridCol w:w="1744"/>
        <w:gridCol w:w="3601"/>
      </w:tblGrid>
      <w:tr w:rsidR="004B570C" w:rsidRPr="00A5693A" w:rsidTr="00E905FA">
        <w:trPr>
          <w:trHeight w:val="557"/>
        </w:trPr>
        <w:tc>
          <w:tcPr>
            <w:tcW w:w="2774" w:type="dxa"/>
            <w:shd w:val="clear" w:color="auto" w:fill="FFFFFF" w:themeFill="background1"/>
          </w:tcPr>
          <w:p w:rsidR="004B570C" w:rsidRPr="00AE2F70" w:rsidRDefault="004B570C" w:rsidP="00B7006A">
            <w:pPr>
              <w:rPr>
                <w:b/>
              </w:rPr>
            </w:pPr>
            <w:r>
              <w:rPr>
                <w:b/>
                <w:bCs/>
                <w:lang w:val="pt-BR"/>
              </w:rPr>
              <w:t>Exame</w:t>
            </w:r>
          </w:p>
        </w:tc>
        <w:tc>
          <w:tcPr>
            <w:tcW w:w="2082" w:type="dxa"/>
            <w:shd w:val="clear" w:color="auto" w:fill="FFFFFF" w:themeFill="background1"/>
          </w:tcPr>
          <w:p w:rsidR="004B570C" w:rsidRPr="00AE2F70" w:rsidRDefault="004B570C" w:rsidP="00B7006A">
            <w:pPr>
              <w:rPr>
                <w:b/>
              </w:rPr>
            </w:pPr>
            <w:r>
              <w:rPr>
                <w:b/>
                <w:bCs/>
                <w:lang w:val="pt-BR"/>
              </w:rPr>
              <w:t>Registre o valor abaixo</w:t>
            </w:r>
          </w:p>
        </w:tc>
        <w:tc>
          <w:tcPr>
            <w:tcW w:w="1744" w:type="dxa"/>
            <w:shd w:val="clear" w:color="auto" w:fill="FFFFFF" w:themeFill="background1"/>
          </w:tcPr>
          <w:p w:rsidR="004B570C" w:rsidRPr="00AE2F70" w:rsidRDefault="004B570C" w:rsidP="00B7006A">
            <w:pPr>
              <w:rPr>
                <w:b/>
              </w:rPr>
            </w:pPr>
            <w:r>
              <w:rPr>
                <w:b/>
                <w:bCs/>
                <w:lang w:val="pt-BR"/>
              </w:rPr>
              <w:t>Especifique a unidade usada</w:t>
            </w:r>
          </w:p>
        </w:tc>
        <w:tc>
          <w:tcPr>
            <w:tcW w:w="3601" w:type="dxa"/>
            <w:shd w:val="clear" w:color="auto" w:fill="FFFFFF" w:themeFill="background1"/>
          </w:tcPr>
          <w:p w:rsidR="004B570C" w:rsidRPr="00AE2F70" w:rsidRDefault="004B570C" w:rsidP="00B7006A">
            <w:pPr>
              <w:rPr>
                <w:b/>
              </w:rPr>
            </w:pPr>
            <w:r>
              <w:rPr>
                <w:b/>
                <w:bCs/>
                <w:lang w:val="pt-BR"/>
              </w:rPr>
              <w:t>Especifique a unidade se for diferente da indicada.</w:t>
            </w:r>
          </w:p>
        </w:tc>
      </w:tr>
      <w:tr w:rsidR="004B570C" w:rsidRPr="00A5693A" w:rsidTr="00E905FA">
        <w:tc>
          <w:tcPr>
            <w:tcW w:w="2774" w:type="dxa"/>
          </w:tcPr>
          <w:p w:rsidR="004B570C" w:rsidRPr="00156044" w:rsidRDefault="004B570C" w:rsidP="00156044">
            <w:pPr>
              <w:pStyle w:val="PargrafodaLista"/>
              <w:numPr>
                <w:ilvl w:val="0"/>
                <w:numId w:val="8"/>
              </w:numPr>
              <w:ind w:left="284" w:hanging="284"/>
              <w:rPr>
                <w:b/>
              </w:rPr>
            </w:pPr>
            <w:r>
              <w:rPr>
                <w:b/>
                <w:bCs/>
                <w:lang w:val="pt-BR"/>
              </w:rPr>
              <w:t>Glicose no LCR</w:t>
            </w:r>
          </w:p>
        </w:tc>
        <w:tc>
          <w:tcPr>
            <w:tcW w:w="2082" w:type="dxa"/>
          </w:tcPr>
          <w:p w:rsidR="004B570C" w:rsidRPr="008C5028" w:rsidRDefault="004B570C" w:rsidP="00B7006A"/>
        </w:tc>
        <w:tc>
          <w:tcPr>
            <w:tcW w:w="1744" w:type="dxa"/>
          </w:tcPr>
          <w:p w:rsidR="004B570C" w:rsidRPr="008C5028" w:rsidRDefault="00A84C49" w:rsidP="00B7006A"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noProof/>
                <w:lang w:val="pt-BR"/>
              </w:rPr>
              <w:t xml:space="preserve">mmol/L                        </w:t>
            </w:r>
          </w:p>
        </w:tc>
        <w:tc>
          <w:tcPr>
            <w:tcW w:w="3601" w:type="dxa"/>
          </w:tcPr>
          <w:p w:rsidR="004B570C" w:rsidRPr="008C5028" w:rsidRDefault="004B570C" w:rsidP="00B7006A">
            <w:pPr>
              <w:rPr>
                <w:rFonts w:cs="Arial"/>
                <w:noProof/>
              </w:rPr>
            </w:pPr>
          </w:p>
        </w:tc>
      </w:tr>
      <w:tr w:rsidR="004B570C" w:rsidRPr="00A5693A" w:rsidTr="00E905FA">
        <w:trPr>
          <w:trHeight w:val="622"/>
        </w:trPr>
        <w:tc>
          <w:tcPr>
            <w:tcW w:w="2774" w:type="dxa"/>
          </w:tcPr>
          <w:p w:rsidR="004B570C" w:rsidRPr="00156044" w:rsidRDefault="004B570C" w:rsidP="00156044">
            <w:pPr>
              <w:pStyle w:val="PargrafodaLista"/>
              <w:numPr>
                <w:ilvl w:val="0"/>
                <w:numId w:val="8"/>
              </w:numPr>
              <w:ind w:left="284" w:hanging="284"/>
              <w:rPr>
                <w:b/>
              </w:rPr>
            </w:pPr>
            <w:r>
              <w:rPr>
                <w:b/>
                <w:bCs/>
                <w:lang w:val="pt-BR"/>
              </w:rPr>
              <w:t>Glicose no plasma no momento da punção liquórica*</w:t>
            </w:r>
          </w:p>
        </w:tc>
        <w:tc>
          <w:tcPr>
            <w:tcW w:w="2082" w:type="dxa"/>
          </w:tcPr>
          <w:p w:rsidR="004B570C" w:rsidRPr="008C5028" w:rsidRDefault="004B570C" w:rsidP="00B7006A"/>
        </w:tc>
        <w:tc>
          <w:tcPr>
            <w:tcW w:w="1744" w:type="dxa"/>
          </w:tcPr>
          <w:p w:rsidR="004B570C" w:rsidRPr="008C5028" w:rsidRDefault="00A84C49" w:rsidP="00B7006A"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noProof/>
                <w:lang w:val="pt-BR"/>
              </w:rPr>
              <w:t xml:space="preserve">mmol/L                 </w:t>
            </w:r>
          </w:p>
        </w:tc>
        <w:tc>
          <w:tcPr>
            <w:tcW w:w="3601" w:type="dxa"/>
          </w:tcPr>
          <w:p w:rsidR="004B570C" w:rsidRPr="008C5028" w:rsidRDefault="004B570C" w:rsidP="00B7006A">
            <w:pPr>
              <w:rPr>
                <w:rFonts w:cs="Arial"/>
                <w:noProof/>
              </w:rPr>
            </w:pPr>
          </w:p>
        </w:tc>
      </w:tr>
      <w:tr w:rsidR="004B570C" w:rsidRPr="00A5693A" w:rsidTr="00E905FA">
        <w:tc>
          <w:tcPr>
            <w:tcW w:w="2774" w:type="dxa"/>
          </w:tcPr>
          <w:p w:rsidR="004B570C" w:rsidRPr="00156044" w:rsidRDefault="004B570C" w:rsidP="00156044">
            <w:pPr>
              <w:pStyle w:val="PargrafodaLista"/>
              <w:numPr>
                <w:ilvl w:val="0"/>
                <w:numId w:val="8"/>
              </w:numPr>
              <w:ind w:left="284" w:hanging="284"/>
              <w:rPr>
                <w:b/>
              </w:rPr>
            </w:pPr>
            <w:r>
              <w:rPr>
                <w:b/>
                <w:bCs/>
                <w:lang w:val="pt-BR"/>
              </w:rPr>
              <w:t>Contagem de leucócitos no LCR</w:t>
            </w:r>
          </w:p>
        </w:tc>
        <w:tc>
          <w:tcPr>
            <w:tcW w:w="2082" w:type="dxa"/>
          </w:tcPr>
          <w:p w:rsidR="004B570C" w:rsidRPr="008C5028" w:rsidRDefault="004B570C" w:rsidP="00B7006A"/>
        </w:tc>
        <w:tc>
          <w:tcPr>
            <w:tcW w:w="1744" w:type="dxa"/>
          </w:tcPr>
          <w:p w:rsidR="004B570C" w:rsidRPr="008C5028" w:rsidRDefault="00A84C49" w:rsidP="00B7006A"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noProof/>
                <w:lang w:val="pt-BR"/>
              </w:rPr>
              <w:t>por mm</w:t>
            </w:r>
            <w:r>
              <w:rPr>
                <w:noProof/>
                <w:vertAlign w:val="superscript"/>
                <w:lang w:val="pt-BR"/>
              </w:rPr>
              <w:t>3</w:t>
            </w:r>
            <w:r>
              <w:rPr>
                <w:noProof/>
                <w:lang w:val="pt-BR"/>
              </w:rPr>
              <w:t xml:space="preserve">                     </w:t>
            </w:r>
          </w:p>
        </w:tc>
        <w:tc>
          <w:tcPr>
            <w:tcW w:w="3601" w:type="dxa"/>
          </w:tcPr>
          <w:p w:rsidR="004B570C" w:rsidRPr="008C5028" w:rsidRDefault="004B570C" w:rsidP="00B7006A">
            <w:pPr>
              <w:rPr>
                <w:rFonts w:cs="Arial"/>
                <w:noProof/>
              </w:rPr>
            </w:pPr>
          </w:p>
        </w:tc>
      </w:tr>
      <w:tr w:rsidR="004B570C" w:rsidRPr="00A5693A" w:rsidTr="00E905FA">
        <w:tc>
          <w:tcPr>
            <w:tcW w:w="2774" w:type="dxa"/>
          </w:tcPr>
          <w:p w:rsidR="004B570C" w:rsidRPr="00156044" w:rsidRDefault="004B570C" w:rsidP="00156044">
            <w:pPr>
              <w:pStyle w:val="PargrafodaLista"/>
              <w:numPr>
                <w:ilvl w:val="0"/>
                <w:numId w:val="8"/>
              </w:numPr>
              <w:ind w:left="284" w:hanging="284"/>
              <w:rPr>
                <w:b/>
              </w:rPr>
            </w:pPr>
            <w:r>
              <w:rPr>
                <w:b/>
                <w:bCs/>
                <w:lang w:val="pt-BR"/>
              </w:rPr>
              <w:t>Contagem de eritrócitos no LCR</w:t>
            </w:r>
          </w:p>
        </w:tc>
        <w:tc>
          <w:tcPr>
            <w:tcW w:w="2082" w:type="dxa"/>
          </w:tcPr>
          <w:p w:rsidR="004B570C" w:rsidRPr="008C5028" w:rsidRDefault="004B570C" w:rsidP="00B7006A"/>
        </w:tc>
        <w:tc>
          <w:tcPr>
            <w:tcW w:w="1744" w:type="dxa"/>
          </w:tcPr>
          <w:p w:rsidR="004B570C" w:rsidRPr="008C5028" w:rsidRDefault="00A84C49" w:rsidP="00B7006A"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noProof/>
                <w:lang w:val="pt-BR"/>
              </w:rPr>
              <w:t>por mm</w:t>
            </w:r>
            <w:r>
              <w:rPr>
                <w:noProof/>
                <w:vertAlign w:val="superscript"/>
                <w:lang w:val="pt-BR"/>
              </w:rPr>
              <w:t>3</w:t>
            </w:r>
            <w:r>
              <w:rPr>
                <w:noProof/>
                <w:lang w:val="pt-BR"/>
              </w:rPr>
              <w:t xml:space="preserve">                     </w:t>
            </w:r>
          </w:p>
        </w:tc>
        <w:tc>
          <w:tcPr>
            <w:tcW w:w="3601" w:type="dxa"/>
          </w:tcPr>
          <w:p w:rsidR="004B570C" w:rsidRPr="008C5028" w:rsidRDefault="004B570C" w:rsidP="00B7006A">
            <w:pPr>
              <w:rPr>
                <w:rFonts w:cs="Arial"/>
                <w:noProof/>
              </w:rPr>
            </w:pPr>
          </w:p>
        </w:tc>
      </w:tr>
      <w:tr w:rsidR="004B570C" w:rsidRPr="00A5693A" w:rsidTr="00E905FA">
        <w:tc>
          <w:tcPr>
            <w:tcW w:w="2774" w:type="dxa"/>
          </w:tcPr>
          <w:p w:rsidR="004B570C" w:rsidRPr="00156044" w:rsidRDefault="004B570C" w:rsidP="00156044">
            <w:pPr>
              <w:pStyle w:val="PargrafodaLista"/>
              <w:numPr>
                <w:ilvl w:val="0"/>
                <w:numId w:val="8"/>
              </w:numPr>
              <w:ind w:left="284" w:hanging="284"/>
              <w:rPr>
                <w:b/>
              </w:rPr>
            </w:pPr>
            <w:r>
              <w:rPr>
                <w:b/>
                <w:bCs/>
                <w:lang w:val="pt-BR"/>
              </w:rPr>
              <w:t>Linfócitos</w:t>
            </w:r>
          </w:p>
        </w:tc>
        <w:tc>
          <w:tcPr>
            <w:tcW w:w="2082" w:type="dxa"/>
          </w:tcPr>
          <w:p w:rsidR="004B570C" w:rsidRPr="008C5028" w:rsidRDefault="004B570C" w:rsidP="00B7006A"/>
        </w:tc>
        <w:tc>
          <w:tcPr>
            <w:tcW w:w="1744" w:type="dxa"/>
          </w:tcPr>
          <w:p w:rsidR="004B570C" w:rsidRPr="008C5028" w:rsidRDefault="00A84C49" w:rsidP="00B7006A"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%</w:t>
            </w:r>
          </w:p>
        </w:tc>
        <w:tc>
          <w:tcPr>
            <w:tcW w:w="3601" w:type="dxa"/>
          </w:tcPr>
          <w:p w:rsidR="004B570C" w:rsidRPr="008C5028" w:rsidRDefault="004B570C" w:rsidP="00B7006A"/>
        </w:tc>
      </w:tr>
      <w:tr w:rsidR="004B570C" w:rsidRPr="00A5693A" w:rsidTr="00E905FA">
        <w:tc>
          <w:tcPr>
            <w:tcW w:w="2774" w:type="dxa"/>
          </w:tcPr>
          <w:p w:rsidR="004B570C" w:rsidRPr="00156044" w:rsidRDefault="004B570C" w:rsidP="00156044">
            <w:pPr>
              <w:pStyle w:val="PargrafodaLista"/>
              <w:numPr>
                <w:ilvl w:val="0"/>
                <w:numId w:val="8"/>
              </w:numPr>
              <w:ind w:left="284" w:hanging="284"/>
              <w:rPr>
                <w:b/>
              </w:rPr>
            </w:pPr>
            <w:r>
              <w:rPr>
                <w:b/>
                <w:bCs/>
                <w:lang w:val="pt-BR"/>
              </w:rPr>
              <w:t>Neutrófilos</w:t>
            </w:r>
          </w:p>
        </w:tc>
        <w:tc>
          <w:tcPr>
            <w:tcW w:w="2082" w:type="dxa"/>
          </w:tcPr>
          <w:p w:rsidR="004B570C" w:rsidRPr="008C5028" w:rsidRDefault="004B570C" w:rsidP="00B7006A"/>
        </w:tc>
        <w:tc>
          <w:tcPr>
            <w:tcW w:w="1744" w:type="dxa"/>
          </w:tcPr>
          <w:p w:rsidR="004B570C" w:rsidRPr="008C5028" w:rsidRDefault="00A84C49" w:rsidP="00B7006A"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%</w:t>
            </w:r>
          </w:p>
        </w:tc>
        <w:tc>
          <w:tcPr>
            <w:tcW w:w="3601" w:type="dxa"/>
          </w:tcPr>
          <w:p w:rsidR="004B570C" w:rsidRPr="008C5028" w:rsidRDefault="004B570C" w:rsidP="00B7006A"/>
        </w:tc>
      </w:tr>
      <w:tr w:rsidR="004B570C" w:rsidRPr="00A5693A" w:rsidTr="00E905FA">
        <w:tc>
          <w:tcPr>
            <w:tcW w:w="2774" w:type="dxa"/>
          </w:tcPr>
          <w:p w:rsidR="004B570C" w:rsidRPr="00156044" w:rsidRDefault="004B570C" w:rsidP="00156044">
            <w:pPr>
              <w:pStyle w:val="PargrafodaLista"/>
              <w:numPr>
                <w:ilvl w:val="0"/>
                <w:numId w:val="8"/>
              </w:numPr>
              <w:ind w:left="284" w:hanging="284"/>
              <w:rPr>
                <w:b/>
              </w:rPr>
            </w:pPr>
            <w:r>
              <w:rPr>
                <w:b/>
                <w:bCs/>
                <w:lang w:val="pt-BR"/>
              </w:rPr>
              <w:t>Proteína no LCR</w:t>
            </w:r>
          </w:p>
        </w:tc>
        <w:tc>
          <w:tcPr>
            <w:tcW w:w="2082" w:type="dxa"/>
          </w:tcPr>
          <w:p w:rsidR="004B570C" w:rsidRPr="008C5028" w:rsidRDefault="004B570C" w:rsidP="00B7006A"/>
        </w:tc>
        <w:tc>
          <w:tcPr>
            <w:tcW w:w="1744" w:type="dxa"/>
          </w:tcPr>
          <w:p w:rsidR="004B570C" w:rsidRPr="008C5028" w:rsidRDefault="00A84C49" w:rsidP="00B7006A"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noProof/>
                <w:lang w:val="pt-BR"/>
              </w:rPr>
              <w:t>mg/dL</w:t>
            </w:r>
          </w:p>
        </w:tc>
        <w:tc>
          <w:tcPr>
            <w:tcW w:w="3601" w:type="dxa"/>
          </w:tcPr>
          <w:p w:rsidR="004B570C" w:rsidRPr="008C5028" w:rsidRDefault="004B570C" w:rsidP="00B7006A">
            <w:pPr>
              <w:rPr>
                <w:rFonts w:cs="Arial"/>
                <w:noProof/>
              </w:rPr>
            </w:pPr>
          </w:p>
        </w:tc>
      </w:tr>
    </w:tbl>
    <w:p w:rsidR="004B570C" w:rsidRDefault="004B570C" w:rsidP="004B570C">
      <w:pPr>
        <w:spacing w:after="0" w:line="240" w:lineRule="auto"/>
        <w:rPr>
          <w:b/>
          <w:sz w:val="24"/>
          <w:szCs w:val="24"/>
        </w:rPr>
      </w:pPr>
      <w:r>
        <w:rPr>
          <w:lang w:val="pt-BR"/>
        </w:rPr>
        <w:t xml:space="preserve">*Deve ser colhida em até </w:t>
      </w:r>
      <w:r w:rsidR="001A2D9C">
        <w:rPr>
          <w:lang w:val="pt-BR"/>
        </w:rPr>
        <w:t>4 horas após a punção liquórica.</w:t>
      </w:r>
      <w:r>
        <w:rPr>
          <w:lang w:val="pt-BR"/>
        </w:rPr>
        <w:t xml:space="preserve"> Registre a glicemia capilar se não tiver sido realizada a glicemia plasmática.</w:t>
      </w:r>
    </w:p>
    <w:p w:rsidR="00F12731" w:rsidRDefault="00F12731" w:rsidP="00D035FF">
      <w:pPr>
        <w:tabs>
          <w:tab w:val="left" w:pos="9615"/>
        </w:tabs>
        <w:spacing w:after="0" w:line="240" w:lineRule="auto"/>
        <w:rPr>
          <w:b/>
          <w:sz w:val="28"/>
          <w:szCs w:val="24"/>
        </w:rPr>
      </w:pPr>
    </w:p>
    <w:p w:rsidR="00F12731" w:rsidRDefault="00F12731" w:rsidP="00D035FF">
      <w:pPr>
        <w:tabs>
          <w:tab w:val="left" w:pos="9615"/>
        </w:tabs>
        <w:spacing w:after="0" w:line="240" w:lineRule="auto"/>
        <w:rPr>
          <w:b/>
          <w:sz w:val="28"/>
          <w:szCs w:val="24"/>
        </w:rPr>
      </w:pPr>
    </w:p>
    <w:p w:rsidR="00F12731" w:rsidRDefault="00F12731" w:rsidP="00D035FF">
      <w:pPr>
        <w:tabs>
          <w:tab w:val="left" w:pos="9615"/>
        </w:tabs>
        <w:spacing w:after="0" w:line="240" w:lineRule="auto"/>
        <w:rPr>
          <w:b/>
          <w:sz w:val="28"/>
          <w:szCs w:val="24"/>
        </w:rPr>
      </w:pPr>
    </w:p>
    <w:p w:rsidR="00D035FF" w:rsidRDefault="008868F1" w:rsidP="00D035FF">
      <w:pPr>
        <w:tabs>
          <w:tab w:val="left" w:pos="9615"/>
        </w:tabs>
        <w:spacing w:after="0" w:line="240" w:lineRule="auto"/>
        <w:rPr>
          <w:sz w:val="20"/>
          <w:szCs w:val="20"/>
        </w:rPr>
      </w:pPr>
      <w:r>
        <w:rPr>
          <w:b/>
          <w:bCs/>
          <w:sz w:val="28"/>
          <w:szCs w:val="24"/>
          <w:lang w:val="pt-BR"/>
        </w:rPr>
        <w:t xml:space="preserve">3) AVALIAÇÃO DE PATÓGENOS </w:t>
      </w:r>
    </w:p>
    <w:p w:rsidR="005042B3" w:rsidRDefault="00D035FF" w:rsidP="005042B3">
      <w:pPr>
        <w:tabs>
          <w:tab w:val="left" w:pos="9615"/>
        </w:tabs>
        <w:spacing w:after="0" w:line="240" w:lineRule="auto"/>
      </w:pPr>
      <w:r>
        <w:rPr>
          <w:lang w:val="pt-BR"/>
        </w:rPr>
        <w:t xml:space="preserve">Registre todos os patógenos avaliados com o propósito de realizar o diagnóstico diferencial. Registre todos os resultados disponíveis dos laboratórios de referência locais e/ou regionais. Para adicionar outros tipos de amostras, acrescente as informações em “Outros” ou copie nas linhas adicionais, conforme necessário. </w:t>
      </w:r>
    </w:p>
    <w:tbl>
      <w:tblPr>
        <w:tblStyle w:val="Tabelacomgrade"/>
        <w:tblW w:w="10206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569"/>
        <w:gridCol w:w="1361"/>
        <w:gridCol w:w="1496"/>
        <w:gridCol w:w="2441"/>
        <w:gridCol w:w="1779"/>
      </w:tblGrid>
      <w:tr w:rsidR="00D400F4" w:rsidRPr="00AC2743" w:rsidTr="00407A72">
        <w:trPr>
          <w:trHeight w:val="283"/>
        </w:trPr>
        <w:tc>
          <w:tcPr>
            <w:tcW w:w="1560" w:type="dxa"/>
            <w:shd w:val="clear" w:color="auto" w:fill="FFFFFF" w:themeFill="background1"/>
          </w:tcPr>
          <w:p w:rsidR="00D400F4" w:rsidRPr="00C42B0F" w:rsidRDefault="00D400F4" w:rsidP="0062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Tipo de amostra</w:t>
            </w:r>
          </w:p>
        </w:tc>
        <w:tc>
          <w:tcPr>
            <w:tcW w:w="1569" w:type="dxa"/>
            <w:shd w:val="clear" w:color="auto" w:fill="FFFFFF" w:themeFill="background1"/>
          </w:tcPr>
          <w:p w:rsidR="00D400F4" w:rsidRPr="00C42B0F" w:rsidRDefault="00D400F4" w:rsidP="0062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Patógeno</w:t>
            </w:r>
          </w:p>
        </w:tc>
        <w:tc>
          <w:tcPr>
            <w:tcW w:w="1361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 xml:space="preserve">Data da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coleta</w:t>
            </w:r>
          </w:p>
          <w:p w:rsidR="00D400F4" w:rsidRPr="00C42B0F" w:rsidRDefault="00D400F4" w:rsidP="0062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pt-BR"/>
              </w:rPr>
              <w:t>(dd/mm/aaaa)</w:t>
            </w:r>
          </w:p>
        </w:tc>
        <w:tc>
          <w:tcPr>
            <w:tcW w:w="1496" w:type="dxa"/>
            <w:shd w:val="clear" w:color="auto" w:fill="FFFFFF" w:themeFill="background1"/>
          </w:tcPr>
          <w:p w:rsidR="00D400F4" w:rsidRPr="00C42B0F" w:rsidRDefault="00D400F4" w:rsidP="0062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Método</w:t>
            </w:r>
          </w:p>
        </w:tc>
        <w:tc>
          <w:tcPr>
            <w:tcW w:w="2441" w:type="dxa"/>
            <w:shd w:val="clear" w:color="auto" w:fill="FFFFFF" w:themeFill="background1"/>
          </w:tcPr>
          <w:p w:rsidR="00D400F4" w:rsidRPr="00C42B0F" w:rsidRDefault="00D400F4" w:rsidP="0062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Resultados</w:t>
            </w:r>
          </w:p>
        </w:tc>
        <w:tc>
          <w:tcPr>
            <w:tcW w:w="1779" w:type="dxa"/>
            <w:shd w:val="clear" w:color="auto" w:fill="FFFFFF" w:themeFill="background1"/>
          </w:tcPr>
          <w:p w:rsidR="00D400F4" w:rsidRPr="00C42B0F" w:rsidRDefault="00D400F4" w:rsidP="0062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Comentários e métodos/ensaios usados</w:t>
            </w:r>
          </w:p>
        </w:tc>
      </w:tr>
      <w:tr w:rsidR="00D400F4" w:rsidRPr="00AC2743" w:rsidTr="00407A72">
        <w:trPr>
          <w:trHeight w:val="1395"/>
        </w:trPr>
        <w:tc>
          <w:tcPr>
            <w:tcW w:w="1560" w:type="dxa"/>
            <w:shd w:val="clear" w:color="auto" w:fill="FFFFFF" w:themeFill="background1"/>
          </w:tcPr>
          <w:p w:rsidR="00D400F4" w:rsidRPr="00156044" w:rsidRDefault="00D400F4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31" w:hanging="426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Sangue</w:t>
            </w:r>
          </w:p>
        </w:tc>
        <w:tc>
          <w:tcPr>
            <w:tcW w:w="1569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Pr="00890D18" w:rsidRDefault="00D400F4" w:rsidP="0062451A">
            <w:pPr>
              <w:jc w:val="center"/>
              <w:rPr>
                <w:rFonts w:ascii="Wingdings" w:eastAsia="Times New Roman" w:hAnsi="Wingdings" w:cs="Calibri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Pr="00755506" w:rsidRDefault="00D400F4" w:rsidP="0062451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496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D400F4" w:rsidRPr="007E6B6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41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D400F4" w:rsidRPr="00AC2743" w:rsidTr="00407A72">
        <w:trPr>
          <w:trHeight w:val="520"/>
        </w:trPr>
        <w:tc>
          <w:tcPr>
            <w:tcW w:w="1560" w:type="dxa"/>
            <w:shd w:val="clear" w:color="auto" w:fill="FFFFFF" w:themeFill="background1"/>
          </w:tcPr>
          <w:p w:rsidR="00D400F4" w:rsidRPr="00407A72" w:rsidRDefault="00D400F4" w:rsidP="001731D4">
            <w:pPr>
              <w:spacing w:after="0" w:line="240" w:lineRule="auto"/>
              <w:ind w:left="459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Sangue</w:t>
            </w:r>
          </w:p>
        </w:tc>
        <w:tc>
          <w:tcPr>
            <w:tcW w:w="1569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496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D400F4" w:rsidRPr="00AC2743" w:rsidRDefault="00D400F4" w:rsidP="008868F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41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382A36" w:rsidRPr="00AC2743" w:rsidTr="00407A72">
        <w:trPr>
          <w:trHeight w:val="5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A36" w:rsidRPr="00156044" w:rsidRDefault="00382A36" w:rsidP="00407A7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right="-14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Sangue (amostra de sangue seco)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A36" w:rsidRDefault="00382A36" w:rsidP="00382A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382A36" w:rsidRDefault="00382A36" w:rsidP="00382A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A36" w:rsidRDefault="00382A36" w:rsidP="00382A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382A36" w:rsidRDefault="00382A36" w:rsidP="00382A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382A36" w:rsidRDefault="00382A36" w:rsidP="00382A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A36" w:rsidRDefault="00382A36" w:rsidP="0038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382A36" w:rsidRDefault="00382A36" w:rsidP="00382A3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Sorologia</w:t>
            </w:r>
          </w:p>
          <w:p w:rsidR="00382A36" w:rsidRDefault="00382A36" w:rsidP="00382A3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382A36" w:rsidRPr="00AC2743" w:rsidRDefault="00382A36" w:rsidP="008868F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A36" w:rsidRPr="00AC2743" w:rsidRDefault="00382A36" w:rsidP="00382A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A36" w:rsidRPr="00AC2743" w:rsidRDefault="00382A36" w:rsidP="00382A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382A36" w:rsidRPr="00AC2743" w:rsidTr="00407A72">
        <w:trPr>
          <w:trHeight w:val="5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A36" w:rsidRDefault="005A68AB" w:rsidP="001731D4">
            <w:pPr>
              <w:spacing w:after="0" w:line="240" w:lineRule="auto"/>
              <w:ind w:left="318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 Sangue (amostra de sangue seco)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A36" w:rsidRDefault="00382A36" w:rsidP="00382A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382A36" w:rsidRDefault="00382A36" w:rsidP="00382A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A36" w:rsidRDefault="00382A36" w:rsidP="00382A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382A36" w:rsidRDefault="00382A36" w:rsidP="00382A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382A36" w:rsidRDefault="00382A36" w:rsidP="00382A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A36" w:rsidRDefault="00382A36" w:rsidP="0038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382A36" w:rsidRDefault="00382A36" w:rsidP="00382A3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382A36" w:rsidRDefault="00382A36" w:rsidP="00382A3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382A36" w:rsidRPr="00AC2743" w:rsidRDefault="00382A36" w:rsidP="008868F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A36" w:rsidRPr="00AC2743" w:rsidRDefault="00382A36" w:rsidP="00382A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A36" w:rsidRPr="00AC2743" w:rsidRDefault="00382A36" w:rsidP="00382A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D400F4" w:rsidRPr="00AC2743" w:rsidTr="00407A72">
        <w:trPr>
          <w:trHeight w:val="662"/>
        </w:trPr>
        <w:tc>
          <w:tcPr>
            <w:tcW w:w="1560" w:type="dxa"/>
            <w:shd w:val="clear" w:color="auto" w:fill="FFFFFF" w:themeFill="background1"/>
          </w:tcPr>
          <w:p w:rsidR="00D400F4" w:rsidRPr="00156044" w:rsidRDefault="00D400F4" w:rsidP="0015604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31" w:hanging="426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Urina</w:t>
            </w:r>
          </w:p>
        </w:tc>
        <w:tc>
          <w:tcPr>
            <w:tcW w:w="1569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496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D400F4" w:rsidRPr="00AC2743" w:rsidRDefault="00D400F4" w:rsidP="008868F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41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D400F4" w:rsidRPr="00AC2743" w:rsidTr="00407A72">
        <w:trPr>
          <w:trHeight w:val="630"/>
        </w:trPr>
        <w:tc>
          <w:tcPr>
            <w:tcW w:w="1560" w:type="dxa"/>
            <w:shd w:val="clear" w:color="auto" w:fill="FFFFFF" w:themeFill="background1"/>
          </w:tcPr>
          <w:p w:rsidR="00D400F4" w:rsidRPr="00407A72" w:rsidRDefault="00D400F4" w:rsidP="001731D4">
            <w:pPr>
              <w:spacing w:after="0" w:line="240" w:lineRule="auto"/>
              <w:ind w:firstLine="459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Urina</w:t>
            </w:r>
          </w:p>
        </w:tc>
        <w:tc>
          <w:tcPr>
            <w:tcW w:w="1569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496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41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FD48B2" w:rsidRPr="00AC2743" w:rsidTr="00D37342">
        <w:trPr>
          <w:trHeight w:val="1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8AB" w:rsidRDefault="005A68AB" w:rsidP="00407A72">
            <w:pPr>
              <w:pStyle w:val="PargrafodaLista"/>
              <w:numPr>
                <w:ilvl w:val="0"/>
                <w:numId w:val="8"/>
              </w:numPr>
              <w:rPr>
                <w:rFonts w:ascii="Wingdings" w:hAnsi="Wingdings"/>
              </w:rPr>
            </w:pPr>
            <w:r>
              <w:rPr>
                <w:rFonts w:ascii="Wingdings" w:hAnsi="Wingdings"/>
                <w:color w:val="000000"/>
                <w:szCs w:val="20"/>
                <w:lang w:val="pt-BR"/>
              </w:rPr>
              <w:t></w:t>
            </w:r>
            <w:r w:rsidRPr="001731D4">
              <w:rPr>
                <w:b/>
                <w:bCs/>
                <w:sz w:val="20"/>
                <w:szCs w:val="20"/>
                <w:lang w:val="pt-BR"/>
              </w:rPr>
              <w:t>Swab de</w:t>
            </w:r>
            <w:r>
              <w:rPr>
                <w:b/>
                <w:bCs/>
                <w:lang w:val="pt-BR"/>
              </w:rPr>
              <w:t xml:space="preserve"> saliva</w:t>
            </w:r>
            <w:r>
              <w:rPr>
                <w:rFonts w:ascii="Wingdings" w:hAnsi="Wingdings"/>
                <w:lang w:val="pt-BR"/>
              </w:rPr>
              <w:t></w:t>
            </w:r>
          </w:p>
          <w:p w:rsidR="00FD48B2" w:rsidRDefault="005A68AB" w:rsidP="00D37342">
            <w:pPr>
              <w:pStyle w:val="PargrafodaLista"/>
              <w:numPr>
                <w:ilvl w:val="0"/>
                <w:numId w:val="8"/>
              </w:num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Cs w:val="20"/>
                <w:lang w:val="pt-BR"/>
              </w:rPr>
              <w:t></w:t>
            </w:r>
            <w:r>
              <w:rPr>
                <w:b/>
                <w:bCs/>
                <w:sz w:val="20"/>
                <w:szCs w:val="20"/>
                <w:lang w:val="pt-BR"/>
              </w:rPr>
              <w:t>Swab de faringe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8B2" w:rsidRDefault="00FD48B2" w:rsidP="00FD48B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8B2" w:rsidRDefault="00FD48B2" w:rsidP="00FD48B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FD48B2" w:rsidRDefault="00FD48B2" w:rsidP="00FD48B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FD48B2" w:rsidRDefault="00FD48B2" w:rsidP="00FD48B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8B2" w:rsidRDefault="00FD48B2" w:rsidP="00FD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FD48B2" w:rsidRDefault="00FD48B2" w:rsidP="00FD48B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FD48B2" w:rsidRDefault="00FD48B2" w:rsidP="00FD48B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FD48B2" w:rsidRPr="00AC2743" w:rsidRDefault="00FD48B2" w:rsidP="00FD48B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8B2" w:rsidRPr="00AC2743" w:rsidRDefault="00FD48B2" w:rsidP="00FD48B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8B2" w:rsidRPr="00AC2743" w:rsidRDefault="00FD48B2" w:rsidP="00FD48B2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D400F4" w:rsidRPr="00AC2743" w:rsidTr="00407A72">
        <w:trPr>
          <w:trHeight w:val="630"/>
        </w:trPr>
        <w:tc>
          <w:tcPr>
            <w:tcW w:w="1560" w:type="dxa"/>
            <w:shd w:val="clear" w:color="auto" w:fill="FFFFFF" w:themeFill="background1"/>
          </w:tcPr>
          <w:p w:rsidR="00D400F4" w:rsidRPr="006132D8" w:rsidRDefault="00D400F4" w:rsidP="00E25AB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9" w:hanging="28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LCR</w:t>
            </w:r>
          </w:p>
        </w:tc>
        <w:tc>
          <w:tcPr>
            <w:tcW w:w="1569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496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41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D400F4" w:rsidRPr="00AC2743" w:rsidTr="00407A72">
        <w:trPr>
          <w:trHeight w:val="630"/>
        </w:trPr>
        <w:tc>
          <w:tcPr>
            <w:tcW w:w="1560" w:type="dxa"/>
            <w:shd w:val="clear" w:color="auto" w:fill="FFFFFF" w:themeFill="background1"/>
          </w:tcPr>
          <w:p w:rsidR="00D400F4" w:rsidRDefault="00D400F4" w:rsidP="001731D4">
            <w:pPr>
              <w:spacing w:after="0" w:line="240" w:lineRule="auto"/>
              <w:ind w:firstLine="318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lastRenderedPageBreak/>
              <w:t>LCR</w:t>
            </w:r>
          </w:p>
        </w:tc>
        <w:tc>
          <w:tcPr>
            <w:tcW w:w="1569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496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41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D400F4" w:rsidRPr="00AC2743" w:rsidTr="00407A72">
        <w:trPr>
          <w:trHeight w:val="377"/>
        </w:trPr>
        <w:tc>
          <w:tcPr>
            <w:tcW w:w="1560" w:type="dxa"/>
            <w:shd w:val="clear" w:color="auto" w:fill="FFFFFF" w:themeFill="background1"/>
          </w:tcPr>
          <w:p w:rsidR="00D400F4" w:rsidRPr="006132D8" w:rsidRDefault="00D400F4" w:rsidP="006132D8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9" w:hanging="28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 xml:space="preserve"> Placenta</w:t>
            </w:r>
          </w:p>
        </w:tc>
        <w:tc>
          <w:tcPr>
            <w:tcW w:w="1569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496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D400F4" w:rsidRPr="00AC2743" w:rsidRDefault="00D400F4" w:rsidP="008868F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41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077904" w:rsidRPr="00AC2743" w:rsidTr="00407A72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904" w:rsidRPr="006132D8" w:rsidRDefault="00077904" w:rsidP="006132D8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9" w:hanging="28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Fluido amniótico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904" w:rsidRDefault="00077904" w:rsidP="0007790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904" w:rsidRDefault="00077904" w:rsidP="0007790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077904" w:rsidRDefault="00077904" w:rsidP="0007790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077904" w:rsidRDefault="00077904" w:rsidP="0007790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904" w:rsidRDefault="00077904" w:rsidP="00077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077904" w:rsidRDefault="00077904" w:rsidP="000779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077904" w:rsidRDefault="00077904" w:rsidP="0007790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077904" w:rsidRPr="00AC2743" w:rsidRDefault="00077904" w:rsidP="0007790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904" w:rsidRDefault="00077904" w:rsidP="0007790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904" w:rsidRDefault="00077904" w:rsidP="0007790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D400F4" w:rsidRPr="00AC2743" w:rsidTr="00407A72">
        <w:trPr>
          <w:trHeight w:val="836"/>
        </w:trPr>
        <w:tc>
          <w:tcPr>
            <w:tcW w:w="1560" w:type="dxa"/>
            <w:shd w:val="clear" w:color="auto" w:fill="FFFFFF" w:themeFill="background1"/>
          </w:tcPr>
          <w:p w:rsidR="00D400F4" w:rsidRPr="006132D8" w:rsidRDefault="00D37342" w:rsidP="00D3734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4" w:hanging="29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 xml:space="preserve">Outro </w:t>
            </w:r>
            <w:r w:rsidR="00D400F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(especifique):</w:t>
            </w:r>
          </w:p>
        </w:tc>
        <w:tc>
          <w:tcPr>
            <w:tcW w:w="1569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496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41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D400F4" w:rsidRPr="00AC2743" w:rsidTr="00407A72">
        <w:trPr>
          <w:trHeight w:val="836"/>
        </w:trPr>
        <w:tc>
          <w:tcPr>
            <w:tcW w:w="1560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Outro (especifique):</w:t>
            </w:r>
          </w:p>
        </w:tc>
        <w:tc>
          <w:tcPr>
            <w:tcW w:w="1569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496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41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D400F4" w:rsidRPr="00755506" w:rsidRDefault="00D400F4" w:rsidP="0062451A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</w:p>
        </w:tc>
      </w:tr>
      <w:tr w:rsidR="00D400F4" w:rsidRPr="00AC2743" w:rsidTr="00407A72">
        <w:trPr>
          <w:trHeight w:val="744"/>
        </w:trPr>
        <w:tc>
          <w:tcPr>
            <w:tcW w:w="1560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Outro (especifique):</w:t>
            </w:r>
          </w:p>
        </w:tc>
        <w:tc>
          <w:tcPr>
            <w:tcW w:w="1569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496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41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D400F4" w:rsidRPr="00AC2743" w:rsidTr="00407A72">
        <w:trPr>
          <w:trHeight w:val="70"/>
        </w:trPr>
        <w:tc>
          <w:tcPr>
            <w:tcW w:w="1560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Outro (especifique):</w:t>
            </w:r>
          </w:p>
        </w:tc>
        <w:tc>
          <w:tcPr>
            <w:tcW w:w="1569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496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D400F4" w:rsidRPr="00AC2743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D400F4" w:rsidRDefault="00D400F4" w:rsidP="0062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D400F4" w:rsidRPr="00AC2743" w:rsidRDefault="002D2E51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41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D400F4" w:rsidRPr="00AC2743" w:rsidRDefault="00D400F4" w:rsidP="0062451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</w:tbl>
    <w:p w:rsidR="00983969" w:rsidRDefault="00983969" w:rsidP="00D7299B">
      <w:pPr>
        <w:rPr>
          <w:rFonts w:ascii="Calibri" w:eastAsia="Calibri" w:hAnsi="Calibri" w:cs="Times New Roman"/>
          <w:b/>
          <w:sz w:val="28"/>
          <w:szCs w:val="28"/>
        </w:rPr>
      </w:pPr>
    </w:p>
    <w:p w:rsidR="008F5763" w:rsidRPr="00D7299B" w:rsidRDefault="00203DEF" w:rsidP="00D7299B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pt-BR"/>
        </w:rPr>
        <w:t>4) FORMULÁRIO DE RELATO DE CASO PREENCHIDO POR</w:t>
      </w: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4208"/>
        <w:gridCol w:w="2082"/>
        <w:gridCol w:w="2366"/>
      </w:tblGrid>
      <w:tr w:rsidR="008F5763" w:rsidRPr="008F5763" w:rsidTr="00E905FA">
        <w:trPr>
          <w:trHeight w:hRule="exact" w:val="47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63" w:rsidRPr="008F5763" w:rsidRDefault="008F5763" w:rsidP="001731D4">
            <w:pPr>
              <w:widowControl w:val="0"/>
              <w:kinsoku w:val="0"/>
              <w:overflowPunct w:val="0"/>
              <w:spacing w:before="150" w:after="488" w:line="231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spacing w:val="-8"/>
              </w:rPr>
            </w:pPr>
            <w:r>
              <w:rPr>
                <w:rFonts w:ascii="Calibri" w:eastAsia="Times New Roman" w:hAnsi="Calibri" w:cs="Calibri"/>
                <w:b/>
                <w:bCs/>
                <w:lang w:val="pt-BR"/>
              </w:rPr>
              <w:t>No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lang w:val="pt-BR"/>
              </w:rPr>
              <w:t>me e função</w:t>
            </w:r>
          </w:p>
          <w:p w:rsidR="008F5763" w:rsidRPr="008F5763" w:rsidRDefault="008F5763" w:rsidP="008F5763">
            <w:pPr>
              <w:widowControl w:val="0"/>
              <w:kinsoku w:val="0"/>
              <w:overflowPunct w:val="0"/>
              <w:spacing w:before="150" w:after="488" w:line="231" w:lineRule="exact"/>
              <w:ind w:left="148"/>
              <w:textAlignment w:val="baseline"/>
              <w:rPr>
                <w:rFonts w:ascii="Calibri" w:eastAsia="Times New Roman" w:hAnsi="Calibri" w:cs="Calibri"/>
                <w:b/>
                <w:spacing w:val="-8"/>
              </w:rPr>
            </w:pP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3" w:rsidRPr="008F5763" w:rsidRDefault="008F5763" w:rsidP="008F5763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</w:p>
        </w:tc>
      </w:tr>
      <w:tr w:rsidR="008F5763" w:rsidRPr="008F5763" w:rsidTr="00605E55">
        <w:trPr>
          <w:trHeight w:hRule="exact" w:val="56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63" w:rsidRPr="008F5763" w:rsidRDefault="008F5763" w:rsidP="008F5763">
            <w:pPr>
              <w:widowControl w:val="0"/>
              <w:kinsoku w:val="0"/>
              <w:overflowPunct w:val="0"/>
              <w:spacing w:before="145" w:after="497" w:line="231" w:lineRule="exact"/>
              <w:ind w:left="148"/>
              <w:textAlignment w:val="baseline"/>
              <w:rPr>
                <w:rFonts w:ascii="Calibri" w:eastAsia="Times New Roman" w:hAnsi="Calibri" w:cs="Calibri"/>
                <w:b/>
                <w:spacing w:val="-4"/>
              </w:rPr>
            </w:pPr>
            <w:r>
              <w:rPr>
                <w:rFonts w:ascii="Calibri" w:eastAsia="Times New Roman" w:hAnsi="Calibri" w:cs="Calibri"/>
                <w:b/>
                <w:bCs/>
                <w:lang w:val="pt-BR"/>
              </w:rPr>
              <w:t>Assinatura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3" w:rsidRPr="008F5763" w:rsidRDefault="008F5763" w:rsidP="008F5763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63" w:rsidRPr="008F5763" w:rsidRDefault="008F5763" w:rsidP="008F5763">
            <w:pPr>
              <w:widowControl w:val="0"/>
              <w:kinsoku w:val="0"/>
              <w:overflowPunct w:val="0"/>
              <w:spacing w:before="150" w:after="488" w:line="231" w:lineRule="exact"/>
              <w:ind w:left="158"/>
              <w:textAlignment w:val="baseline"/>
              <w:rPr>
                <w:rFonts w:ascii="Calibri" w:eastAsia="Times New Roman" w:hAnsi="Calibri" w:cs="Calibri"/>
                <w:b/>
                <w:spacing w:val="-6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lang w:val="pt-BR"/>
              </w:rPr>
              <w:t xml:space="preserve">Data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BR"/>
              </w:rPr>
              <w:t>(</w:t>
            </w:r>
            <w:r>
              <w:rPr>
                <w:rFonts w:ascii="Calibri" w:eastAsia="Times New Roman" w:hAnsi="Calibri" w:cs="Calibri"/>
                <w:sz w:val="16"/>
                <w:szCs w:val="16"/>
                <w:lang w:val="pt-BR"/>
              </w:rPr>
              <w:t>dd/mm/aaaa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BR"/>
              </w:rPr>
              <w:t>)</w:t>
            </w:r>
          </w:p>
          <w:p w:rsidR="008F5763" w:rsidRPr="008F5763" w:rsidRDefault="008F5763" w:rsidP="008F5763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DF" w:rsidRDefault="00F74FDF" w:rsidP="008F5763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</w:p>
          <w:p w:rsidR="008F5763" w:rsidRPr="008F5763" w:rsidRDefault="00F74FDF" w:rsidP="008F5763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bCs/>
                <w:lang w:val="pt-BR"/>
              </w:rPr>
              <w:t xml:space="preserve"> __ / ____ / 20 ___</w:t>
            </w:r>
          </w:p>
        </w:tc>
      </w:tr>
    </w:tbl>
    <w:p w:rsidR="008F5763" w:rsidRDefault="008F5763" w:rsidP="00D9725B"/>
    <w:sectPr w:rsidR="008F5763" w:rsidSect="00C17954">
      <w:headerReference w:type="default" r:id="rId8"/>
      <w:footerReference w:type="default" r:id="rId9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FF" w:rsidRDefault="00E32CFF" w:rsidP="00B40B38">
      <w:pPr>
        <w:spacing w:after="0" w:line="240" w:lineRule="auto"/>
      </w:pPr>
      <w:r>
        <w:separator/>
      </w:r>
    </w:p>
  </w:endnote>
  <w:endnote w:type="continuationSeparator" w:id="0">
    <w:p w:rsidR="00E32CFF" w:rsidRDefault="00E32CFF" w:rsidP="00B4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221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7342" w:rsidRDefault="00D37342">
        <w:pPr>
          <w:pStyle w:val="Rodap"/>
          <w:jc w:val="right"/>
        </w:pPr>
        <w:r>
          <w:rPr>
            <w:lang w:val="pt-BR"/>
          </w:rPr>
          <w:t xml:space="preserve">CRF ZIKV - Resultados laboratoriais neonatais v5.4 16MAI2016 </w:t>
        </w:r>
        <w:r>
          <w:rPr>
            <w:lang w:val="pt-BR"/>
          </w:rPr>
          <w:tab/>
        </w:r>
        <w:r>
          <w:rPr>
            <w:lang w:val="pt-BR"/>
          </w:rPr>
          <w:tab/>
        </w:r>
        <w:r>
          <w:rPr>
            <w:lang w:val="pt-BR"/>
          </w:rPr>
          <w:tab/>
        </w:r>
        <w:r>
          <w:rPr>
            <w:lang w:val="pt-BR"/>
          </w:rPr>
          <w:fldChar w:fldCharType="begin"/>
        </w:r>
        <w:r>
          <w:rPr>
            <w:lang w:val="pt-BR"/>
          </w:rPr>
          <w:instrText xml:space="preserve"> PAGE   \* MERGEFORMAT </w:instrText>
        </w:r>
        <w:r>
          <w:rPr>
            <w:lang w:val="pt-BR"/>
          </w:rPr>
          <w:fldChar w:fldCharType="separate"/>
        </w:r>
        <w:r w:rsidR="001731D4">
          <w:rPr>
            <w:noProof/>
            <w:lang w:val="pt-BR"/>
          </w:rPr>
          <w:t>1</w:t>
        </w:r>
        <w:r>
          <w:rPr>
            <w:noProof/>
            <w:lang w:val="pt-BR"/>
          </w:rPr>
          <w:fldChar w:fldCharType="end"/>
        </w:r>
      </w:p>
    </w:sdtContent>
  </w:sdt>
  <w:p w:rsidR="00D37342" w:rsidRDefault="00D373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FF" w:rsidRDefault="00E32CFF" w:rsidP="00B40B38">
      <w:pPr>
        <w:spacing w:after="0" w:line="240" w:lineRule="auto"/>
      </w:pPr>
      <w:r>
        <w:separator/>
      </w:r>
    </w:p>
  </w:footnote>
  <w:footnote w:type="continuationSeparator" w:id="0">
    <w:p w:rsidR="00E32CFF" w:rsidRDefault="00E32CFF" w:rsidP="00B4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342" w:rsidRDefault="00D37342" w:rsidP="00D035FF">
    <w:pPr>
      <w:pStyle w:val="Cabealho"/>
      <w:jc w:val="center"/>
      <w:rPr>
        <w:b/>
        <w:sz w:val="32"/>
        <w:szCs w:val="32"/>
      </w:rPr>
    </w:pPr>
    <w:r>
      <w:rPr>
        <w:noProof/>
        <w:sz w:val="32"/>
        <w:szCs w:val="3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6057265</wp:posOffset>
          </wp:positionH>
          <wp:positionV relativeFrom="paragraph">
            <wp:posOffset>-48895</wp:posOffset>
          </wp:positionV>
          <wp:extent cx="432435" cy="436245"/>
          <wp:effectExtent l="0" t="0" r="5715" b="1905"/>
          <wp:wrapTight wrapText="bothSides">
            <wp:wrapPolygon edited="0">
              <wp:start x="0" y="0"/>
              <wp:lineTo x="0" y="20751"/>
              <wp:lineTo x="20934" y="20751"/>
              <wp:lineTo x="20934" y="0"/>
              <wp:lineTo x="0" y="0"/>
            </wp:wrapPolygon>
          </wp:wrapTight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32"/>
        <w:szCs w:val="32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005840" cy="506095"/>
          <wp:effectExtent l="0" t="0" r="3810" b="8255"/>
          <wp:wrapTight wrapText="bothSides">
            <wp:wrapPolygon edited="0">
              <wp:start x="0" y="0"/>
              <wp:lineTo x="0" y="21139"/>
              <wp:lineTo x="21273" y="21139"/>
              <wp:lineTo x="21273" y="0"/>
              <wp:lineTo x="0" y="0"/>
            </wp:wrapPolygon>
          </wp:wrapTight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32"/>
        <w:szCs w:val="32"/>
        <w:lang w:val="pt-BR"/>
      </w:rPr>
      <w:t xml:space="preserve">  </w:t>
    </w:r>
    <w:r w:rsidRPr="00C17954">
      <w:rPr>
        <w:b/>
        <w:bCs/>
        <w:sz w:val="30"/>
        <w:szCs w:val="30"/>
        <w:lang w:val="pt-BR"/>
      </w:rPr>
      <w:t>FORMULÁRIO DE RELATO DE CASO DO VÍRUS ZIKA</w:t>
    </w:r>
    <w:r w:rsidR="00C17954">
      <w:rPr>
        <w:b/>
        <w:bCs/>
        <w:sz w:val="32"/>
        <w:szCs w:val="32"/>
        <w:lang w:val="pt-BR"/>
      </w:rPr>
      <w:t xml:space="preserve">  </w:t>
    </w:r>
    <w:r>
      <w:rPr>
        <w:b/>
        <w:bCs/>
        <w:noProof/>
        <w:sz w:val="32"/>
        <w:szCs w:val="32"/>
        <w:lang w:val="pt-BR" w:eastAsia="pt-BR"/>
      </w:rPr>
      <w:drawing>
        <wp:inline distT="0" distB="0" distL="0" distR="0">
          <wp:extent cx="607587" cy="443865"/>
          <wp:effectExtent l="0" t="0" r="2540" b="0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acti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69" cy="463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lang w:val="pt-BR"/>
      </w:rPr>
      <w:t xml:space="preserve">              </w:t>
    </w:r>
  </w:p>
  <w:p w:rsidR="00D37342" w:rsidRPr="00C17954" w:rsidRDefault="00D37342" w:rsidP="001F59E9">
    <w:pPr>
      <w:pStyle w:val="Cabealho"/>
      <w:jc w:val="center"/>
      <w:rPr>
        <w:b/>
        <w:sz w:val="30"/>
        <w:szCs w:val="30"/>
      </w:rPr>
    </w:pPr>
    <w:r w:rsidRPr="00C17954">
      <w:rPr>
        <w:b/>
        <w:bCs/>
        <w:sz w:val="30"/>
        <w:szCs w:val="30"/>
        <w:lang w:val="pt-BR"/>
      </w:rPr>
      <w:t>RESULTADOS LABORATORIAIS NEONATAIS - RLN [4]</w:t>
    </w:r>
  </w:p>
  <w:p w:rsidR="00D37342" w:rsidRPr="00C13051" w:rsidRDefault="00D37342" w:rsidP="00C13051">
    <w:pPr>
      <w:tabs>
        <w:tab w:val="left" w:pos="7815"/>
      </w:tabs>
      <w:spacing w:before="120" w:after="120" w:line="240" w:lineRule="auto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b/>
        <w:bCs/>
        <w:sz w:val="24"/>
        <w:szCs w:val="24"/>
        <w:lang w:val="pt-BR"/>
      </w:rPr>
      <w:t xml:space="preserve">Código de identificação do neonato: </w:t>
    </w:r>
    <w:r>
      <w:rPr>
        <w:rFonts w:ascii="Calibri" w:eastAsia="Calibri" w:hAnsi="Calibri" w:cs="Times New Roman"/>
        <w:sz w:val="24"/>
        <w:szCs w:val="24"/>
        <w:lang w:val="pt-BR"/>
      </w:rPr>
      <w:t xml:space="preserve">__________ </w:t>
    </w:r>
    <w:r>
      <w:rPr>
        <w:rFonts w:ascii="Calibri" w:eastAsia="Calibri" w:hAnsi="Calibri" w:cs="Times New Roman"/>
        <w:b/>
        <w:bCs/>
        <w:sz w:val="24"/>
        <w:szCs w:val="24"/>
        <w:lang w:val="pt-BR"/>
      </w:rPr>
      <w:t>Código de identificação da mãe biológica</w:t>
    </w:r>
    <w:r>
      <w:rPr>
        <w:rFonts w:ascii="Calibri" w:eastAsia="Calibri" w:hAnsi="Calibri" w:cs="Times New Roman"/>
        <w:sz w:val="24"/>
        <w:szCs w:val="24"/>
        <w:lang w:val="pt-BR"/>
      </w:rPr>
      <w:t>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B1A"/>
    <w:multiLevelType w:val="hybridMultilevel"/>
    <w:tmpl w:val="E17C000E"/>
    <w:lvl w:ilvl="0" w:tplc="01F08CD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967"/>
    <w:multiLevelType w:val="hybridMultilevel"/>
    <w:tmpl w:val="7DEADC1C"/>
    <w:lvl w:ilvl="0" w:tplc="0780FE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A5F33"/>
    <w:multiLevelType w:val="hybridMultilevel"/>
    <w:tmpl w:val="39E6760A"/>
    <w:lvl w:ilvl="0" w:tplc="CD54C21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3E3E1712"/>
    <w:multiLevelType w:val="multilevel"/>
    <w:tmpl w:val="7F6E176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78067E"/>
    <w:multiLevelType w:val="hybridMultilevel"/>
    <w:tmpl w:val="90DC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F693D"/>
    <w:multiLevelType w:val="hybridMultilevel"/>
    <w:tmpl w:val="683C31EA"/>
    <w:lvl w:ilvl="0" w:tplc="A91E6D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1220D"/>
    <w:multiLevelType w:val="hybridMultilevel"/>
    <w:tmpl w:val="5A1E8E80"/>
    <w:lvl w:ilvl="0" w:tplc="DC30C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731EC"/>
    <w:multiLevelType w:val="hybridMultilevel"/>
    <w:tmpl w:val="74B490FE"/>
    <w:lvl w:ilvl="0" w:tplc="01F08CD2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38"/>
    <w:rsid w:val="00036D83"/>
    <w:rsid w:val="000512ED"/>
    <w:rsid w:val="00052E0E"/>
    <w:rsid w:val="00062F55"/>
    <w:rsid w:val="00077904"/>
    <w:rsid w:val="000800BA"/>
    <w:rsid w:val="00084929"/>
    <w:rsid w:val="00092CA2"/>
    <w:rsid w:val="000A1DE4"/>
    <w:rsid w:val="000B7C69"/>
    <w:rsid w:val="000E35E3"/>
    <w:rsid w:val="000F0BE2"/>
    <w:rsid w:val="0010376B"/>
    <w:rsid w:val="0014210C"/>
    <w:rsid w:val="00152295"/>
    <w:rsid w:val="00156044"/>
    <w:rsid w:val="00157C5D"/>
    <w:rsid w:val="00160819"/>
    <w:rsid w:val="001731D4"/>
    <w:rsid w:val="001A0F86"/>
    <w:rsid w:val="001A2D9C"/>
    <w:rsid w:val="001A6EE3"/>
    <w:rsid w:val="001C2EE5"/>
    <w:rsid w:val="001C3231"/>
    <w:rsid w:val="001D62E3"/>
    <w:rsid w:val="001D67ED"/>
    <w:rsid w:val="001E743F"/>
    <w:rsid w:val="001F59E9"/>
    <w:rsid w:val="00203DEF"/>
    <w:rsid w:val="002149CC"/>
    <w:rsid w:val="00247065"/>
    <w:rsid w:val="002550D3"/>
    <w:rsid w:val="00257979"/>
    <w:rsid w:val="0026012E"/>
    <w:rsid w:val="00267589"/>
    <w:rsid w:val="00273651"/>
    <w:rsid w:val="00281AC6"/>
    <w:rsid w:val="002A6C46"/>
    <w:rsid w:val="002C1D03"/>
    <w:rsid w:val="002C7F69"/>
    <w:rsid w:val="002D11A6"/>
    <w:rsid w:val="002D2E51"/>
    <w:rsid w:val="0030595A"/>
    <w:rsid w:val="00307DE9"/>
    <w:rsid w:val="00316448"/>
    <w:rsid w:val="003243A0"/>
    <w:rsid w:val="00325133"/>
    <w:rsid w:val="00325B31"/>
    <w:rsid w:val="00326800"/>
    <w:rsid w:val="003317A6"/>
    <w:rsid w:val="00344525"/>
    <w:rsid w:val="00372B11"/>
    <w:rsid w:val="00382A36"/>
    <w:rsid w:val="00394C36"/>
    <w:rsid w:val="003B0935"/>
    <w:rsid w:val="003B3CA2"/>
    <w:rsid w:val="003D5781"/>
    <w:rsid w:val="003E118B"/>
    <w:rsid w:val="003E7E6F"/>
    <w:rsid w:val="00404332"/>
    <w:rsid w:val="00407A72"/>
    <w:rsid w:val="004207A1"/>
    <w:rsid w:val="00424754"/>
    <w:rsid w:val="004267ED"/>
    <w:rsid w:val="004465D8"/>
    <w:rsid w:val="00455C72"/>
    <w:rsid w:val="004571A3"/>
    <w:rsid w:val="00471FD6"/>
    <w:rsid w:val="004A3CA9"/>
    <w:rsid w:val="004B570C"/>
    <w:rsid w:val="004B6B2E"/>
    <w:rsid w:val="004C0A4F"/>
    <w:rsid w:val="004D46FB"/>
    <w:rsid w:val="004E16C8"/>
    <w:rsid w:val="004E2AA1"/>
    <w:rsid w:val="005042B3"/>
    <w:rsid w:val="005074B2"/>
    <w:rsid w:val="00541A27"/>
    <w:rsid w:val="00567A71"/>
    <w:rsid w:val="00581D89"/>
    <w:rsid w:val="00592BB1"/>
    <w:rsid w:val="00597862"/>
    <w:rsid w:val="005A68AB"/>
    <w:rsid w:val="005A7F12"/>
    <w:rsid w:val="005B0903"/>
    <w:rsid w:val="005B11D0"/>
    <w:rsid w:val="005B3BD1"/>
    <w:rsid w:val="005B3BF6"/>
    <w:rsid w:val="005C3E4E"/>
    <w:rsid w:val="005F2285"/>
    <w:rsid w:val="005F4B1F"/>
    <w:rsid w:val="005F4F09"/>
    <w:rsid w:val="005F5C45"/>
    <w:rsid w:val="006024E3"/>
    <w:rsid w:val="00605E55"/>
    <w:rsid w:val="006132D8"/>
    <w:rsid w:val="0062451A"/>
    <w:rsid w:val="006314BF"/>
    <w:rsid w:val="00632D4D"/>
    <w:rsid w:val="00636610"/>
    <w:rsid w:val="006474E1"/>
    <w:rsid w:val="00650DEF"/>
    <w:rsid w:val="006515E9"/>
    <w:rsid w:val="00660C49"/>
    <w:rsid w:val="006717C3"/>
    <w:rsid w:val="00674553"/>
    <w:rsid w:val="0069531F"/>
    <w:rsid w:val="006B4949"/>
    <w:rsid w:val="006C76EA"/>
    <w:rsid w:val="006D1E93"/>
    <w:rsid w:val="006D3556"/>
    <w:rsid w:val="006F0450"/>
    <w:rsid w:val="00701B3A"/>
    <w:rsid w:val="00710D19"/>
    <w:rsid w:val="00711FEF"/>
    <w:rsid w:val="00712839"/>
    <w:rsid w:val="00730EE9"/>
    <w:rsid w:val="00761B25"/>
    <w:rsid w:val="00790887"/>
    <w:rsid w:val="00795077"/>
    <w:rsid w:val="007A21F7"/>
    <w:rsid w:val="007E62CE"/>
    <w:rsid w:val="007F5821"/>
    <w:rsid w:val="007F7339"/>
    <w:rsid w:val="00805D5A"/>
    <w:rsid w:val="00810C90"/>
    <w:rsid w:val="00815227"/>
    <w:rsid w:val="0082470D"/>
    <w:rsid w:val="00831E64"/>
    <w:rsid w:val="00833516"/>
    <w:rsid w:val="008442F8"/>
    <w:rsid w:val="008762C1"/>
    <w:rsid w:val="00882CA8"/>
    <w:rsid w:val="0088502A"/>
    <w:rsid w:val="008868F1"/>
    <w:rsid w:val="008C5028"/>
    <w:rsid w:val="008F5763"/>
    <w:rsid w:val="009150C1"/>
    <w:rsid w:val="00931D84"/>
    <w:rsid w:val="00944B11"/>
    <w:rsid w:val="00946363"/>
    <w:rsid w:val="0095101C"/>
    <w:rsid w:val="0095409F"/>
    <w:rsid w:val="0095687D"/>
    <w:rsid w:val="00974D4C"/>
    <w:rsid w:val="00983969"/>
    <w:rsid w:val="00984026"/>
    <w:rsid w:val="009854A3"/>
    <w:rsid w:val="00985A54"/>
    <w:rsid w:val="009861B8"/>
    <w:rsid w:val="009A0146"/>
    <w:rsid w:val="009B5E4E"/>
    <w:rsid w:val="00A51758"/>
    <w:rsid w:val="00A84C49"/>
    <w:rsid w:val="00A87C15"/>
    <w:rsid w:val="00A969BF"/>
    <w:rsid w:val="00AA4D09"/>
    <w:rsid w:val="00AC0D54"/>
    <w:rsid w:val="00AC2743"/>
    <w:rsid w:val="00AC61AA"/>
    <w:rsid w:val="00AD3F8E"/>
    <w:rsid w:val="00AE44CE"/>
    <w:rsid w:val="00AF03CD"/>
    <w:rsid w:val="00B03A38"/>
    <w:rsid w:val="00B05E4B"/>
    <w:rsid w:val="00B32262"/>
    <w:rsid w:val="00B40B38"/>
    <w:rsid w:val="00B7006A"/>
    <w:rsid w:val="00B90309"/>
    <w:rsid w:val="00B973B0"/>
    <w:rsid w:val="00BB4EE3"/>
    <w:rsid w:val="00BB7F7F"/>
    <w:rsid w:val="00BC4C40"/>
    <w:rsid w:val="00BE02BC"/>
    <w:rsid w:val="00C13051"/>
    <w:rsid w:val="00C17954"/>
    <w:rsid w:val="00C33DBD"/>
    <w:rsid w:val="00C502BF"/>
    <w:rsid w:val="00C809EB"/>
    <w:rsid w:val="00CA6440"/>
    <w:rsid w:val="00CD4B2B"/>
    <w:rsid w:val="00CD56C6"/>
    <w:rsid w:val="00D01C29"/>
    <w:rsid w:val="00D02116"/>
    <w:rsid w:val="00D035FF"/>
    <w:rsid w:val="00D37342"/>
    <w:rsid w:val="00D400F4"/>
    <w:rsid w:val="00D60CCE"/>
    <w:rsid w:val="00D71F19"/>
    <w:rsid w:val="00D7299B"/>
    <w:rsid w:val="00D8501C"/>
    <w:rsid w:val="00D87590"/>
    <w:rsid w:val="00D9725B"/>
    <w:rsid w:val="00DB057F"/>
    <w:rsid w:val="00DC22BA"/>
    <w:rsid w:val="00DD2EE7"/>
    <w:rsid w:val="00DD3DBA"/>
    <w:rsid w:val="00DD529C"/>
    <w:rsid w:val="00DE341B"/>
    <w:rsid w:val="00DF065E"/>
    <w:rsid w:val="00E06963"/>
    <w:rsid w:val="00E11089"/>
    <w:rsid w:val="00E15C7F"/>
    <w:rsid w:val="00E25AB2"/>
    <w:rsid w:val="00E32CFF"/>
    <w:rsid w:val="00E733A9"/>
    <w:rsid w:val="00E74855"/>
    <w:rsid w:val="00E77399"/>
    <w:rsid w:val="00E8456C"/>
    <w:rsid w:val="00E905FA"/>
    <w:rsid w:val="00ED2B1A"/>
    <w:rsid w:val="00EF0B24"/>
    <w:rsid w:val="00F11406"/>
    <w:rsid w:val="00F12731"/>
    <w:rsid w:val="00F632F5"/>
    <w:rsid w:val="00F74AB6"/>
    <w:rsid w:val="00F74FDF"/>
    <w:rsid w:val="00FA658E"/>
    <w:rsid w:val="00FB2823"/>
    <w:rsid w:val="00FB5B5D"/>
    <w:rsid w:val="00FC1528"/>
    <w:rsid w:val="00FC51B9"/>
    <w:rsid w:val="00FD48B2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AE37F3-E49E-4BCF-9C4C-0C805C6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40B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0B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0B38"/>
    <w:rPr>
      <w:sz w:val="20"/>
      <w:szCs w:val="20"/>
    </w:rPr>
  </w:style>
  <w:style w:type="table" w:customStyle="1" w:styleId="TableGrid3">
    <w:name w:val="Table Grid3"/>
    <w:basedOn w:val="Tabelanormal"/>
    <w:next w:val="Tabelacomgrade"/>
    <w:uiPriority w:val="59"/>
    <w:rsid w:val="00B4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B3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40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0B38"/>
  </w:style>
  <w:style w:type="paragraph" w:styleId="Rodap">
    <w:name w:val="footer"/>
    <w:basedOn w:val="Normal"/>
    <w:link w:val="RodapChar"/>
    <w:uiPriority w:val="99"/>
    <w:unhideWhenUsed/>
    <w:rsid w:val="00B40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0B38"/>
  </w:style>
  <w:style w:type="paragraph" w:styleId="PargrafodaLista">
    <w:name w:val="List Paragraph"/>
    <w:basedOn w:val="Normal"/>
    <w:uiPriority w:val="34"/>
    <w:qFormat/>
    <w:rsid w:val="0088502A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52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522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C0A4F"/>
    <w:rPr>
      <w:color w:val="0563C1" w:themeColor="hyperlink"/>
      <w:u w:val="single"/>
    </w:rPr>
  </w:style>
  <w:style w:type="character" w:customStyle="1" w:styleId="st1">
    <w:name w:val="st1"/>
    <w:basedOn w:val="Fontepargpadro"/>
    <w:rsid w:val="006314BF"/>
  </w:style>
  <w:style w:type="table" w:customStyle="1" w:styleId="TableGrid31">
    <w:name w:val="Table Grid31"/>
    <w:basedOn w:val="Tabelanormal"/>
    <w:next w:val="Tabelacomgrade"/>
    <w:uiPriority w:val="59"/>
    <w:rsid w:val="00D6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74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il.carson@ndm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1754</Words>
  <Characters>9474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Sigfrid</dc:creator>
  <cp:lastModifiedBy>Fernanda Bardy</cp:lastModifiedBy>
  <cp:revision>3</cp:revision>
  <cp:lastPrinted>2016-05-06T16:17:00Z</cp:lastPrinted>
  <dcterms:created xsi:type="dcterms:W3CDTF">2016-06-02T12:09:00Z</dcterms:created>
  <dcterms:modified xsi:type="dcterms:W3CDTF">2016-06-02T12:15:00Z</dcterms:modified>
</cp:coreProperties>
</file>